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BE7A3" w14:textId="77777777" w:rsidR="00A622EE" w:rsidRDefault="00A622EE" w:rsidP="00A622EE">
      <w:bookmarkStart w:id="0" w:name="_Hlk508275949"/>
    </w:p>
    <w:p w14:paraId="7CC257F7" w14:textId="77777777" w:rsidR="00A622EE" w:rsidRDefault="00A622EE" w:rsidP="00A622EE"/>
    <w:bookmarkEnd w:id="0"/>
    <w:p w14:paraId="635A6F14" w14:textId="30B52D38" w:rsidR="00286EB5" w:rsidRDefault="00286EB5" w:rsidP="00497F58">
      <w:pPr>
        <w:rPr>
          <w:b/>
          <w:caps/>
          <w:noProof/>
          <w:color w:val="000000"/>
          <w:sz w:val="32"/>
        </w:rPr>
      </w:pPr>
    </w:p>
    <w:p w14:paraId="6D6403F0" w14:textId="77777777" w:rsidR="002F4477" w:rsidRPr="009E6694" w:rsidRDefault="002F4477" w:rsidP="002F4477">
      <w:pPr>
        <w:pStyle w:val="En-tte"/>
        <w:tabs>
          <w:tab w:val="clear" w:pos="4536"/>
          <w:tab w:val="clear" w:pos="9072"/>
        </w:tabs>
        <w:spacing w:line="276" w:lineRule="auto"/>
        <w:jc w:val="center"/>
        <w:rPr>
          <w:rFonts w:cs="Arial"/>
          <w:b/>
        </w:rPr>
      </w:pPr>
    </w:p>
    <w:p w14:paraId="30F7F7EA" w14:textId="77777777" w:rsidR="002F4477" w:rsidRDefault="002F4477" w:rsidP="002F4477">
      <w:pPr>
        <w:pStyle w:val="En-tte"/>
        <w:tabs>
          <w:tab w:val="clear" w:pos="4536"/>
          <w:tab w:val="clear" w:pos="9072"/>
        </w:tabs>
        <w:spacing w:line="276" w:lineRule="auto"/>
        <w:jc w:val="center"/>
        <w:rPr>
          <w:rFonts w:ascii="Arial" w:hAnsi="Arial" w:cs="Arial"/>
          <w:b/>
        </w:rPr>
      </w:pPr>
    </w:p>
    <w:p w14:paraId="33EE8AE0" w14:textId="717A41F8" w:rsidR="002F4477" w:rsidRDefault="002F4477" w:rsidP="002F4477">
      <w:pPr>
        <w:pStyle w:val="TableParagraph"/>
        <w:spacing w:line="276" w:lineRule="auto"/>
        <w:ind w:left="5"/>
        <w:jc w:val="center"/>
        <w:rPr>
          <w:b/>
          <w:sz w:val="28"/>
          <w:szCs w:val="28"/>
        </w:rPr>
      </w:pPr>
      <w:r>
        <w:rPr>
          <w:rFonts w:ascii="Arial" w:hAnsi="Arial" w:cs="Arial"/>
          <w:noProof/>
          <w:lang w:val="fr-FR" w:eastAsia="fr-FR"/>
        </w:rPr>
        <w:drawing>
          <wp:inline distT="0" distB="0" distL="0" distR="0" wp14:anchorId="62E9D310" wp14:editId="681B1179">
            <wp:extent cx="1470660" cy="1470660"/>
            <wp:effectExtent l="0" t="0" r="0" b="0"/>
            <wp:docPr id="4" name="Image 4" descr="Logo%20ICM-F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ICM-FR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660" cy="1470660"/>
                    </a:xfrm>
                    <a:prstGeom prst="rect">
                      <a:avLst/>
                    </a:prstGeom>
                    <a:noFill/>
                    <a:ln>
                      <a:noFill/>
                    </a:ln>
                  </pic:spPr>
                </pic:pic>
              </a:graphicData>
            </a:graphic>
          </wp:inline>
        </w:drawing>
      </w:r>
    </w:p>
    <w:p w14:paraId="6152760F" w14:textId="77777777" w:rsidR="002F4477" w:rsidRDefault="002F4477" w:rsidP="002F4477">
      <w:pPr>
        <w:pStyle w:val="TableParagraph"/>
        <w:spacing w:line="276" w:lineRule="auto"/>
        <w:ind w:left="5"/>
        <w:jc w:val="center"/>
        <w:rPr>
          <w:b/>
          <w:sz w:val="28"/>
          <w:szCs w:val="28"/>
        </w:rPr>
      </w:pPr>
      <w:r>
        <w:rPr>
          <w:b/>
          <w:sz w:val="28"/>
          <w:szCs w:val="28"/>
        </w:rPr>
        <w:t xml:space="preserve">INSTITUT DU CERVEAU ET DE LA MOELLE EPINIERE </w:t>
      </w:r>
    </w:p>
    <w:p w14:paraId="3388109D" w14:textId="77777777" w:rsidR="002F4477" w:rsidRDefault="002F4477" w:rsidP="002F4477">
      <w:pPr>
        <w:pStyle w:val="TableParagraph"/>
        <w:spacing w:line="276" w:lineRule="auto"/>
        <w:ind w:left="5"/>
        <w:jc w:val="center"/>
        <w:rPr>
          <w:b/>
          <w:sz w:val="28"/>
          <w:szCs w:val="28"/>
        </w:rPr>
      </w:pPr>
    </w:p>
    <w:p w14:paraId="05F237D9" w14:textId="77777777" w:rsidR="002F4477" w:rsidRDefault="002F4477" w:rsidP="002F4477">
      <w:pPr>
        <w:pStyle w:val="TableParagraph"/>
        <w:spacing w:line="276" w:lineRule="auto"/>
        <w:ind w:left="5"/>
        <w:jc w:val="center"/>
        <w:rPr>
          <w:b/>
          <w:sz w:val="28"/>
          <w:szCs w:val="28"/>
        </w:rPr>
      </w:pPr>
      <w:r>
        <w:rPr>
          <w:b/>
          <w:sz w:val="28"/>
          <w:szCs w:val="28"/>
        </w:rPr>
        <w:t>ICM</w:t>
      </w:r>
    </w:p>
    <w:p w14:paraId="38552705" w14:textId="77777777" w:rsidR="002F4477" w:rsidRDefault="002F4477" w:rsidP="002F4477">
      <w:pPr>
        <w:pStyle w:val="TableParagraph"/>
        <w:spacing w:line="276" w:lineRule="auto"/>
        <w:ind w:left="5"/>
        <w:jc w:val="center"/>
        <w:rPr>
          <w:b/>
          <w:sz w:val="28"/>
          <w:szCs w:val="28"/>
        </w:rPr>
      </w:pPr>
      <w:proofErr w:type="spellStart"/>
      <w:r>
        <w:rPr>
          <w:b/>
          <w:sz w:val="28"/>
          <w:szCs w:val="28"/>
        </w:rPr>
        <w:t>Hôpital</w:t>
      </w:r>
      <w:proofErr w:type="spellEnd"/>
      <w:r>
        <w:rPr>
          <w:b/>
          <w:sz w:val="28"/>
          <w:szCs w:val="28"/>
        </w:rPr>
        <w:t xml:space="preserve"> </w:t>
      </w:r>
      <w:proofErr w:type="spellStart"/>
      <w:r>
        <w:rPr>
          <w:b/>
          <w:sz w:val="28"/>
          <w:szCs w:val="28"/>
        </w:rPr>
        <w:t>Pitié-Salpêtrière</w:t>
      </w:r>
      <w:proofErr w:type="spellEnd"/>
      <w:r>
        <w:rPr>
          <w:b/>
          <w:sz w:val="28"/>
          <w:szCs w:val="28"/>
        </w:rPr>
        <w:t xml:space="preserve"> </w:t>
      </w:r>
    </w:p>
    <w:p w14:paraId="35C6C495" w14:textId="77777777" w:rsidR="002F4477" w:rsidRDefault="002F4477" w:rsidP="002F4477">
      <w:pPr>
        <w:pStyle w:val="TableParagraph"/>
        <w:spacing w:line="276" w:lineRule="auto"/>
        <w:ind w:left="5"/>
        <w:jc w:val="center"/>
        <w:rPr>
          <w:b/>
          <w:sz w:val="28"/>
          <w:szCs w:val="28"/>
        </w:rPr>
      </w:pPr>
      <w:r>
        <w:rPr>
          <w:b/>
          <w:sz w:val="28"/>
          <w:szCs w:val="28"/>
        </w:rPr>
        <w:t xml:space="preserve">47, boulevard de </w:t>
      </w:r>
      <w:proofErr w:type="spellStart"/>
      <w:r>
        <w:rPr>
          <w:b/>
          <w:sz w:val="28"/>
          <w:szCs w:val="28"/>
        </w:rPr>
        <w:t>l’Hôpital</w:t>
      </w:r>
      <w:proofErr w:type="spellEnd"/>
      <w:r>
        <w:rPr>
          <w:b/>
          <w:sz w:val="28"/>
          <w:szCs w:val="28"/>
        </w:rPr>
        <w:t xml:space="preserve"> </w:t>
      </w:r>
    </w:p>
    <w:p w14:paraId="257052D6" w14:textId="77777777" w:rsidR="002F4477" w:rsidRDefault="002F4477" w:rsidP="002F4477">
      <w:pPr>
        <w:pStyle w:val="TableParagraph"/>
        <w:spacing w:line="276" w:lineRule="auto"/>
        <w:ind w:left="5"/>
        <w:jc w:val="center"/>
        <w:rPr>
          <w:b/>
          <w:sz w:val="28"/>
          <w:szCs w:val="28"/>
        </w:rPr>
      </w:pPr>
      <w:r>
        <w:rPr>
          <w:b/>
          <w:sz w:val="28"/>
          <w:szCs w:val="28"/>
        </w:rPr>
        <w:t xml:space="preserve">75013 PARIS </w:t>
      </w:r>
    </w:p>
    <w:p w14:paraId="612692E3" w14:textId="77777777" w:rsidR="002F4477" w:rsidRPr="008904AB" w:rsidRDefault="002F4477" w:rsidP="002F4477">
      <w:pPr>
        <w:pStyle w:val="En-tte"/>
        <w:tabs>
          <w:tab w:val="clear" w:pos="4536"/>
          <w:tab w:val="clear" w:pos="9072"/>
        </w:tabs>
        <w:spacing w:line="276" w:lineRule="auto"/>
        <w:jc w:val="center"/>
      </w:pPr>
    </w:p>
    <w:p w14:paraId="1FDE02AE" w14:textId="77777777" w:rsidR="002F4477" w:rsidRPr="000E3BBF" w:rsidRDefault="002F4477" w:rsidP="002F4477">
      <w:pPr>
        <w:pBdr>
          <w:top w:val="single" w:sz="4" w:space="1" w:color="auto"/>
          <w:left w:val="single" w:sz="4" w:space="4" w:color="auto"/>
          <w:bottom w:val="single" w:sz="4" w:space="1" w:color="auto"/>
          <w:right w:val="single" w:sz="4" w:space="4" w:color="auto"/>
        </w:pBdr>
        <w:jc w:val="center"/>
        <w:rPr>
          <w:b/>
        </w:rPr>
      </w:pPr>
      <w:r w:rsidRPr="000E3BBF">
        <w:rPr>
          <w:b/>
        </w:rPr>
        <w:t xml:space="preserve">MARCHE D’ASSURANCES </w:t>
      </w:r>
    </w:p>
    <w:p w14:paraId="23199C7D" w14:textId="77777777" w:rsidR="002F4477" w:rsidRPr="000E3BBF" w:rsidRDefault="002F4477" w:rsidP="002F4477">
      <w:pPr>
        <w:pBdr>
          <w:top w:val="single" w:sz="4" w:space="1" w:color="auto"/>
          <w:left w:val="single" w:sz="4" w:space="4" w:color="auto"/>
          <w:bottom w:val="single" w:sz="4" w:space="1" w:color="auto"/>
          <w:right w:val="single" w:sz="4" w:space="4" w:color="auto"/>
        </w:pBdr>
        <w:jc w:val="center"/>
        <w:rPr>
          <w:b/>
        </w:rPr>
      </w:pPr>
    </w:p>
    <w:p w14:paraId="289521A2" w14:textId="74B88CF0" w:rsidR="002F4477" w:rsidRDefault="002F4477" w:rsidP="002F4477">
      <w:pPr>
        <w:pBdr>
          <w:top w:val="single" w:sz="4" w:space="1" w:color="auto"/>
          <w:left w:val="single" w:sz="4" w:space="4" w:color="auto"/>
          <w:bottom w:val="single" w:sz="4" w:space="1" w:color="auto"/>
          <w:right w:val="single" w:sz="4" w:space="4" w:color="auto"/>
        </w:pBdr>
        <w:spacing w:line="360" w:lineRule="auto"/>
        <w:jc w:val="center"/>
        <w:rPr>
          <w:b/>
        </w:rPr>
      </w:pPr>
      <w:r w:rsidRPr="000E3BBF">
        <w:rPr>
          <w:b/>
        </w:rPr>
        <w:t xml:space="preserve">LOT </w:t>
      </w:r>
      <w:r w:rsidR="002A1D63">
        <w:rPr>
          <w:b/>
        </w:rPr>
        <w:t xml:space="preserve">2 INDIVIDUELLE ACCIDENT DES ADMINISTRATEURS </w:t>
      </w:r>
      <w:r w:rsidRPr="000E3BBF">
        <w:rPr>
          <w:b/>
        </w:rPr>
        <w:t xml:space="preserve">  </w:t>
      </w:r>
    </w:p>
    <w:p w14:paraId="7C37FC7E" w14:textId="77777777" w:rsidR="002F4477" w:rsidRPr="000E3BBF" w:rsidRDefault="002F4477" w:rsidP="002F4477">
      <w:pPr>
        <w:pBdr>
          <w:top w:val="single" w:sz="4" w:space="1" w:color="auto"/>
          <w:left w:val="single" w:sz="4" w:space="4" w:color="auto"/>
          <w:bottom w:val="single" w:sz="4" w:space="1" w:color="auto"/>
          <w:right w:val="single" w:sz="4" w:space="4" w:color="auto"/>
        </w:pBdr>
        <w:spacing w:line="360" w:lineRule="auto"/>
        <w:jc w:val="center"/>
        <w:rPr>
          <w:b/>
        </w:rPr>
      </w:pPr>
    </w:p>
    <w:p w14:paraId="3AE3251B" w14:textId="77777777" w:rsidR="00260348" w:rsidRDefault="00260348" w:rsidP="00260348">
      <w:pPr>
        <w:jc w:val="center"/>
        <w:rPr>
          <w:b/>
          <w:sz w:val="32"/>
          <w:szCs w:val="32"/>
        </w:rPr>
      </w:pPr>
    </w:p>
    <w:p w14:paraId="37135CCB" w14:textId="77777777" w:rsidR="00260348" w:rsidRDefault="00260348" w:rsidP="00260348">
      <w:pPr>
        <w:jc w:val="center"/>
        <w:rPr>
          <w:b/>
          <w:sz w:val="32"/>
          <w:szCs w:val="32"/>
        </w:rPr>
      </w:pPr>
    </w:p>
    <w:p w14:paraId="7CDBA55E" w14:textId="77777777" w:rsidR="00260348" w:rsidRDefault="00260348" w:rsidP="00260348">
      <w:pPr>
        <w:spacing w:after="0"/>
        <w:jc w:val="center"/>
        <w:rPr>
          <w:b/>
          <w:color w:val="551B39"/>
          <w:sz w:val="48"/>
          <w:szCs w:val="48"/>
        </w:rPr>
      </w:pPr>
      <w:bookmarkStart w:id="1" w:name="_Hlk508276003"/>
      <w:r w:rsidRPr="004525DD">
        <w:rPr>
          <w:b/>
          <w:color w:val="551B39"/>
          <w:sz w:val="48"/>
          <w:szCs w:val="48"/>
        </w:rPr>
        <w:t>CAHIER DES CLAUSES TECHNIQUES PARTICULIERES</w:t>
      </w:r>
      <w:bookmarkEnd w:id="1"/>
    </w:p>
    <w:p w14:paraId="11640E3F" w14:textId="77777777" w:rsidR="00A622EE" w:rsidRPr="003C19F0" w:rsidRDefault="00A622EE" w:rsidP="00A622EE">
      <w:pPr>
        <w:spacing w:line="276" w:lineRule="auto"/>
        <w:jc w:val="center"/>
        <w:rPr>
          <w:color w:val="808080"/>
          <w:sz w:val="16"/>
          <w:szCs w:val="16"/>
        </w:rPr>
      </w:pPr>
    </w:p>
    <w:p w14:paraId="46834D8B" w14:textId="77777777" w:rsidR="00B774AA" w:rsidRDefault="00B774AA">
      <w:pPr>
        <w:spacing w:after="0" w:line="240" w:lineRule="auto"/>
      </w:pPr>
    </w:p>
    <w:p w14:paraId="3642B25A" w14:textId="77777777" w:rsidR="004A5D09" w:rsidRDefault="00A622EE" w:rsidP="00A622EE">
      <w:pPr>
        <w:spacing w:after="0" w:line="240" w:lineRule="auto"/>
        <w:jc w:val="center"/>
        <w:rPr>
          <w:b/>
          <w:sz w:val="32"/>
          <w:szCs w:val="32"/>
        </w:rPr>
      </w:pPr>
      <w:r>
        <w:br w:type="page"/>
      </w:r>
      <w:r w:rsidR="004A5D09">
        <w:rPr>
          <w:b/>
          <w:sz w:val="32"/>
          <w:szCs w:val="32"/>
        </w:rPr>
        <w:lastRenderedPageBreak/>
        <w:t>SOMMAIRE</w:t>
      </w:r>
    </w:p>
    <w:p w14:paraId="37C0ECE7" w14:textId="77777777" w:rsidR="004A5D09" w:rsidRDefault="004A5D09" w:rsidP="004C0C94">
      <w:pPr>
        <w:pStyle w:val="Sommaire1"/>
      </w:pPr>
    </w:p>
    <w:p w14:paraId="7F111E78" w14:textId="2AA58AA6" w:rsidR="00AA0BBC" w:rsidRDefault="00A154A0">
      <w:pPr>
        <w:pStyle w:val="TM1"/>
        <w:rPr>
          <w:rFonts w:asciiTheme="minorHAnsi" w:eastAsiaTheme="minorEastAsia" w:hAnsiTheme="minorHAnsi" w:cstheme="minorBidi"/>
          <w:b w:val="0"/>
          <w:color w:val="auto"/>
          <w:lang w:eastAsia="fr-FR"/>
        </w:rPr>
      </w:pPr>
      <w:r>
        <w:fldChar w:fldCharType="begin"/>
      </w:r>
      <w:r>
        <w:instrText xml:space="preserve"> TOC \o "1-3" \h \z \u </w:instrText>
      </w:r>
      <w:r>
        <w:fldChar w:fldCharType="separate"/>
      </w:r>
      <w:hyperlink w:anchor="_Toc530374901" w:history="1">
        <w:r w:rsidR="00AA0BBC" w:rsidRPr="00D6423A">
          <w:rPr>
            <w:rStyle w:val="Lienhypertexte"/>
          </w:rPr>
          <w:t>PREAMBULE</w:t>
        </w:r>
        <w:r w:rsidR="00AA0BBC">
          <w:rPr>
            <w:webHidden/>
          </w:rPr>
          <w:tab/>
        </w:r>
        <w:r w:rsidR="00AA0BBC">
          <w:rPr>
            <w:webHidden/>
          </w:rPr>
          <w:fldChar w:fldCharType="begin"/>
        </w:r>
        <w:r w:rsidR="00AA0BBC">
          <w:rPr>
            <w:webHidden/>
          </w:rPr>
          <w:instrText xml:space="preserve"> PAGEREF _Toc530374901 \h </w:instrText>
        </w:r>
        <w:r w:rsidR="00AA0BBC">
          <w:rPr>
            <w:webHidden/>
          </w:rPr>
        </w:r>
        <w:r w:rsidR="00AA0BBC">
          <w:rPr>
            <w:webHidden/>
          </w:rPr>
          <w:fldChar w:fldCharType="separate"/>
        </w:r>
        <w:r w:rsidR="007459F5">
          <w:rPr>
            <w:webHidden/>
          </w:rPr>
          <w:t>3</w:t>
        </w:r>
        <w:r w:rsidR="00AA0BBC">
          <w:rPr>
            <w:webHidden/>
          </w:rPr>
          <w:fldChar w:fldCharType="end"/>
        </w:r>
      </w:hyperlink>
    </w:p>
    <w:p w14:paraId="4ECAF0C8" w14:textId="3A46E8BA" w:rsidR="00AA0BBC" w:rsidRDefault="009E70DB">
      <w:pPr>
        <w:pStyle w:val="TM1"/>
        <w:rPr>
          <w:rFonts w:asciiTheme="minorHAnsi" w:eastAsiaTheme="minorEastAsia" w:hAnsiTheme="minorHAnsi" w:cstheme="minorBidi"/>
          <w:b w:val="0"/>
          <w:color w:val="auto"/>
          <w:lang w:eastAsia="fr-FR"/>
        </w:rPr>
      </w:pPr>
      <w:hyperlink w:anchor="_Toc530374902" w:history="1">
        <w:r w:rsidR="00AA0BBC" w:rsidRPr="00D6423A">
          <w:rPr>
            <w:rStyle w:val="Lienhypertexte"/>
          </w:rPr>
          <w:t>I.</w:t>
        </w:r>
        <w:r w:rsidR="00AA0BBC">
          <w:rPr>
            <w:rFonts w:asciiTheme="minorHAnsi" w:eastAsiaTheme="minorEastAsia" w:hAnsiTheme="minorHAnsi" w:cstheme="minorBidi"/>
            <w:b w:val="0"/>
            <w:color w:val="auto"/>
            <w:lang w:eastAsia="fr-FR"/>
          </w:rPr>
          <w:tab/>
        </w:r>
        <w:r w:rsidR="00AA0BBC" w:rsidRPr="00D6423A">
          <w:rPr>
            <w:rStyle w:val="Lienhypertexte"/>
          </w:rPr>
          <w:t>DISPOSITIONS PARTICULIERES DU CONTRAT</w:t>
        </w:r>
        <w:r w:rsidR="00AA0BBC">
          <w:rPr>
            <w:webHidden/>
          </w:rPr>
          <w:tab/>
        </w:r>
        <w:r w:rsidR="00AA0BBC">
          <w:rPr>
            <w:webHidden/>
          </w:rPr>
          <w:fldChar w:fldCharType="begin"/>
        </w:r>
        <w:r w:rsidR="00AA0BBC">
          <w:rPr>
            <w:webHidden/>
          </w:rPr>
          <w:instrText xml:space="preserve"> PAGEREF _Toc530374902 \h </w:instrText>
        </w:r>
        <w:r w:rsidR="00AA0BBC">
          <w:rPr>
            <w:webHidden/>
          </w:rPr>
        </w:r>
        <w:r w:rsidR="00AA0BBC">
          <w:rPr>
            <w:webHidden/>
          </w:rPr>
          <w:fldChar w:fldCharType="separate"/>
        </w:r>
        <w:r w:rsidR="007459F5">
          <w:rPr>
            <w:webHidden/>
          </w:rPr>
          <w:t>5</w:t>
        </w:r>
        <w:r w:rsidR="00AA0BBC">
          <w:rPr>
            <w:webHidden/>
          </w:rPr>
          <w:fldChar w:fldCharType="end"/>
        </w:r>
      </w:hyperlink>
    </w:p>
    <w:p w14:paraId="5A8406FD" w14:textId="356660EF" w:rsidR="00AA0BBC" w:rsidRDefault="009E70DB">
      <w:pPr>
        <w:pStyle w:val="TM2"/>
        <w:rPr>
          <w:rFonts w:asciiTheme="minorHAnsi" w:eastAsiaTheme="minorEastAsia" w:hAnsiTheme="minorHAnsi" w:cstheme="minorBidi"/>
          <w:noProof/>
          <w:lang w:eastAsia="fr-FR"/>
        </w:rPr>
      </w:pPr>
      <w:hyperlink w:anchor="_Toc530374903" w:history="1">
        <w:r w:rsidR="00AA0BBC" w:rsidRPr="00D6423A">
          <w:rPr>
            <w:rStyle w:val="Lienhypertexte"/>
            <w:noProof/>
          </w:rPr>
          <w:t>A.</w:t>
        </w:r>
        <w:r w:rsidR="00AA0BBC">
          <w:rPr>
            <w:rFonts w:asciiTheme="minorHAnsi" w:eastAsiaTheme="minorEastAsia" w:hAnsiTheme="minorHAnsi" w:cstheme="minorBidi"/>
            <w:noProof/>
            <w:lang w:eastAsia="fr-FR"/>
          </w:rPr>
          <w:tab/>
        </w:r>
        <w:r w:rsidR="00AA0BBC" w:rsidRPr="00D6423A">
          <w:rPr>
            <w:rStyle w:val="Lienhypertexte"/>
            <w:noProof/>
          </w:rPr>
          <w:t>SOUSCRIPTEUR</w:t>
        </w:r>
        <w:r w:rsidR="00AA0BBC">
          <w:rPr>
            <w:noProof/>
            <w:webHidden/>
          </w:rPr>
          <w:tab/>
        </w:r>
        <w:r w:rsidR="00AA0BBC">
          <w:rPr>
            <w:noProof/>
            <w:webHidden/>
          </w:rPr>
          <w:fldChar w:fldCharType="begin"/>
        </w:r>
        <w:r w:rsidR="00AA0BBC">
          <w:rPr>
            <w:noProof/>
            <w:webHidden/>
          </w:rPr>
          <w:instrText xml:space="preserve"> PAGEREF _Toc530374903 \h </w:instrText>
        </w:r>
        <w:r w:rsidR="00AA0BBC">
          <w:rPr>
            <w:noProof/>
            <w:webHidden/>
          </w:rPr>
        </w:r>
        <w:r w:rsidR="00AA0BBC">
          <w:rPr>
            <w:noProof/>
            <w:webHidden/>
          </w:rPr>
          <w:fldChar w:fldCharType="separate"/>
        </w:r>
        <w:r w:rsidR="007459F5">
          <w:rPr>
            <w:noProof/>
            <w:webHidden/>
          </w:rPr>
          <w:t>5</w:t>
        </w:r>
        <w:r w:rsidR="00AA0BBC">
          <w:rPr>
            <w:noProof/>
            <w:webHidden/>
          </w:rPr>
          <w:fldChar w:fldCharType="end"/>
        </w:r>
      </w:hyperlink>
    </w:p>
    <w:p w14:paraId="160D0C0D" w14:textId="539FB7FA" w:rsidR="00AA0BBC" w:rsidRDefault="009E70DB">
      <w:pPr>
        <w:pStyle w:val="TM2"/>
        <w:rPr>
          <w:rFonts w:asciiTheme="minorHAnsi" w:eastAsiaTheme="minorEastAsia" w:hAnsiTheme="minorHAnsi" w:cstheme="minorBidi"/>
          <w:noProof/>
          <w:lang w:eastAsia="fr-FR"/>
        </w:rPr>
      </w:pPr>
      <w:hyperlink w:anchor="_Toc530374904" w:history="1">
        <w:r w:rsidR="00AA0BBC" w:rsidRPr="00D6423A">
          <w:rPr>
            <w:rStyle w:val="Lienhypertexte"/>
            <w:noProof/>
          </w:rPr>
          <w:t>B.</w:t>
        </w:r>
        <w:r w:rsidR="00AA0BBC">
          <w:rPr>
            <w:rFonts w:asciiTheme="minorHAnsi" w:eastAsiaTheme="minorEastAsia" w:hAnsiTheme="minorHAnsi" w:cstheme="minorBidi"/>
            <w:noProof/>
            <w:lang w:eastAsia="fr-FR"/>
          </w:rPr>
          <w:tab/>
        </w:r>
        <w:r w:rsidR="00AA0BBC" w:rsidRPr="00D6423A">
          <w:rPr>
            <w:rStyle w:val="Lienhypertexte"/>
            <w:noProof/>
          </w:rPr>
          <w:t>OBJET DU MARCHE</w:t>
        </w:r>
        <w:r w:rsidR="00AA0BBC">
          <w:rPr>
            <w:noProof/>
            <w:webHidden/>
          </w:rPr>
          <w:tab/>
        </w:r>
        <w:r w:rsidR="00AA0BBC">
          <w:rPr>
            <w:noProof/>
            <w:webHidden/>
          </w:rPr>
          <w:fldChar w:fldCharType="begin"/>
        </w:r>
        <w:r w:rsidR="00AA0BBC">
          <w:rPr>
            <w:noProof/>
            <w:webHidden/>
          </w:rPr>
          <w:instrText xml:space="preserve"> PAGEREF _Toc530374904 \h </w:instrText>
        </w:r>
        <w:r w:rsidR="00AA0BBC">
          <w:rPr>
            <w:noProof/>
            <w:webHidden/>
          </w:rPr>
        </w:r>
        <w:r w:rsidR="00AA0BBC">
          <w:rPr>
            <w:noProof/>
            <w:webHidden/>
          </w:rPr>
          <w:fldChar w:fldCharType="separate"/>
        </w:r>
        <w:r w:rsidR="007459F5">
          <w:rPr>
            <w:noProof/>
            <w:webHidden/>
          </w:rPr>
          <w:t>5</w:t>
        </w:r>
        <w:r w:rsidR="00AA0BBC">
          <w:rPr>
            <w:noProof/>
            <w:webHidden/>
          </w:rPr>
          <w:fldChar w:fldCharType="end"/>
        </w:r>
      </w:hyperlink>
    </w:p>
    <w:p w14:paraId="0D941708" w14:textId="11B4AE37" w:rsidR="00AA0BBC" w:rsidRDefault="009E70DB">
      <w:pPr>
        <w:pStyle w:val="TM2"/>
        <w:rPr>
          <w:rFonts w:asciiTheme="minorHAnsi" w:eastAsiaTheme="minorEastAsia" w:hAnsiTheme="minorHAnsi" w:cstheme="minorBidi"/>
          <w:noProof/>
          <w:lang w:eastAsia="fr-FR"/>
        </w:rPr>
      </w:pPr>
      <w:hyperlink w:anchor="_Toc530374905" w:history="1">
        <w:r w:rsidR="00AA0BBC" w:rsidRPr="00D6423A">
          <w:rPr>
            <w:rStyle w:val="Lienhypertexte"/>
            <w:noProof/>
          </w:rPr>
          <w:t>C.</w:t>
        </w:r>
        <w:r w:rsidR="00AA0BBC">
          <w:rPr>
            <w:rFonts w:asciiTheme="minorHAnsi" w:eastAsiaTheme="minorEastAsia" w:hAnsiTheme="minorHAnsi" w:cstheme="minorBidi"/>
            <w:noProof/>
            <w:lang w:eastAsia="fr-FR"/>
          </w:rPr>
          <w:tab/>
        </w:r>
        <w:r w:rsidR="00AA0BBC" w:rsidRPr="00D6423A">
          <w:rPr>
            <w:rStyle w:val="Lienhypertexte"/>
            <w:noProof/>
          </w:rPr>
          <w:t>DUREE DU MARCHE</w:t>
        </w:r>
        <w:r w:rsidR="00AA0BBC">
          <w:rPr>
            <w:noProof/>
            <w:webHidden/>
          </w:rPr>
          <w:tab/>
        </w:r>
        <w:r w:rsidR="00AA0BBC">
          <w:rPr>
            <w:noProof/>
            <w:webHidden/>
          </w:rPr>
          <w:fldChar w:fldCharType="begin"/>
        </w:r>
        <w:r w:rsidR="00AA0BBC">
          <w:rPr>
            <w:noProof/>
            <w:webHidden/>
          </w:rPr>
          <w:instrText xml:space="preserve"> PAGEREF _Toc530374905 \h </w:instrText>
        </w:r>
        <w:r w:rsidR="00AA0BBC">
          <w:rPr>
            <w:noProof/>
            <w:webHidden/>
          </w:rPr>
        </w:r>
        <w:r w:rsidR="00AA0BBC">
          <w:rPr>
            <w:noProof/>
            <w:webHidden/>
          </w:rPr>
          <w:fldChar w:fldCharType="separate"/>
        </w:r>
        <w:r w:rsidR="007459F5">
          <w:rPr>
            <w:noProof/>
            <w:webHidden/>
          </w:rPr>
          <w:t>5</w:t>
        </w:r>
        <w:r w:rsidR="00AA0BBC">
          <w:rPr>
            <w:noProof/>
            <w:webHidden/>
          </w:rPr>
          <w:fldChar w:fldCharType="end"/>
        </w:r>
      </w:hyperlink>
    </w:p>
    <w:p w14:paraId="05444C40" w14:textId="29DE302C" w:rsidR="00AA0BBC" w:rsidRDefault="009E70DB">
      <w:pPr>
        <w:pStyle w:val="TM2"/>
        <w:rPr>
          <w:rFonts w:asciiTheme="minorHAnsi" w:eastAsiaTheme="minorEastAsia" w:hAnsiTheme="minorHAnsi" w:cstheme="minorBidi"/>
          <w:noProof/>
          <w:lang w:eastAsia="fr-FR"/>
        </w:rPr>
      </w:pPr>
      <w:hyperlink w:anchor="_Toc530374906" w:history="1">
        <w:r w:rsidR="00AA0BBC" w:rsidRPr="00D6423A">
          <w:rPr>
            <w:rStyle w:val="Lienhypertexte"/>
            <w:noProof/>
          </w:rPr>
          <w:t>D.</w:t>
        </w:r>
        <w:r w:rsidR="00AA0BBC">
          <w:rPr>
            <w:rFonts w:asciiTheme="minorHAnsi" w:eastAsiaTheme="minorEastAsia" w:hAnsiTheme="minorHAnsi" w:cstheme="minorBidi"/>
            <w:noProof/>
            <w:lang w:eastAsia="fr-FR"/>
          </w:rPr>
          <w:tab/>
        </w:r>
        <w:r w:rsidR="00AA0BBC" w:rsidRPr="00D6423A">
          <w:rPr>
            <w:rStyle w:val="Lienhypertexte"/>
            <w:noProof/>
          </w:rPr>
          <w:t>COURTIER MANDATAIRE OU GESTIONNAIRE DU CONTRAT</w:t>
        </w:r>
        <w:r w:rsidR="00AA0BBC">
          <w:rPr>
            <w:noProof/>
            <w:webHidden/>
          </w:rPr>
          <w:tab/>
        </w:r>
        <w:r w:rsidR="00AA0BBC">
          <w:rPr>
            <w:noProof/>
            <w:webHidden/>
          </w:rPr>
          <w:fldChar w:fldCharType="begin"/>
        </w:r>
        <w:r w:rsidR="00AA0BBC">
          <w:rPr>
            <w:noProof/>
            <w:webHidden/>
          </w:rPr>
          <w:instrText xml:space="preserve"> PAGEREF _Toc530374906 \h </w:instrText>
        </w:r>
        <w:r w:rsidR="00AA0BBC">
          <w:rPr>
            <w:noProof/>
            <w:webHidden/>
          </w:rPr>
        </w:r>
        <w:r w:rsidR="00AA0BBC">
          <w:rPr>
            <w:noProof/>
            <w:webHidden/>
          </w:rPr>
          <w:fldChar w:fldCharType="separate"/>
        </w:r>
        <w:r w:rsidR="007459F5">
          <w:rPr>
            <w:noProof/>
            <w:webHidden/>
          </w:rPr>
          <w:t>5</w:t>
        </w:r>
        <w:r w:rsidR="00AA0BBC">
          <w:rPr>
            <w:noProof/>
            <w:webHidden/>
          </w:rPr>
          <w:fldChar w:fldCharType="end"/>
        </w:r>
      </w:hyperlink>
    </w:p>
    <w:p w14:paraId="282DEB86" w14:textId="07D5C7A7" w:rsidR="00AA0BBC" w:rsidRDefault="009E70DB">
      <w:pPr>
        <w:pStyle w:val="TM2"/>
        <w:rPr>
          <w:rFonts w:asciiTheme="minorHAnsi" w:eastAsiaTheme="minorEastAsia" w:hAnsiTheme="minorHAnsi" w:cstheme="minorBidi"/>
          <w:noProof/>
          <w:lang w:eastAsia="fr-FR"/>
        </w:rPr>
      </w:pPr>
      <w:hyperlink w:anchor="_Toc530374907" w:history="1">
        <w:r w:rsidR="00AA0BBC" w:rsidRPr="00D6423A">
          <w:rPr>
            <w:rStyle w:val="Lienhypertexte"/>
            <w:noProof/>
          </w:rPr>
          <w:t>E.</w:t>
        </w:r>
        <w:r w:rsidR="00AA0BBC">
          <w:rPr>
            <w:rFonts w:asciiTheme="minorHAnsi" w:eastAsiaTheme="minorEastAsia" w:hAnsiTheme="minorHAnsi" w:cstheme="minorBidi"/>
            <w:noProof/>
            <w:lang w:eastAsia="fr-FR"/>
          </w:rPr>
          <w:tab/>
        </w:r>
        <w:r w:rsidR="00AA0BBC" w:rsidRPr="00D6423A">
          <w:rPr>
            <w:rStyle w:val="Lienhypertexte"/>
            <w:noProof/>
          </w:rPr>
          <w:t>ASSUREUR(S)</w:t>
        </w:r>
        <w:r w:rsidR="00AA0BBC">
          <w:rPr>
            <w:noProof/>
            <w:webHidden/>
          </w:rPr>
          <w:tab/>
        </w:r>
        <w:r w:rsidR="00AA0BBC">
          <w:rPr>
            <w:noProof/>
            <w:webHidden/>
          </w:rPr>
          <w:fldChar w:fldCharType="begin"/>
        </w:r>
        <w:r w:rsidR="00AA0BBC">
          <w:rPr>
            <w:noProof/>
            <w:webHidden/>
          </w:rPr>
          <w:instrText xml:space="preserve"> PAGEREF _Toc530374907 \h </w:instrText>
        </w:r>
        <w:r w:rsidR="00AA0BBC">
          <w:rPr>
            <w:noProof/>
            <w:webHidden/>
          </w:rPr>
        </w:r>
        <w:r w:rsidR="00AA0BBC">
          <w:rPr>
            <w:noProof/>
            <w:webHidden/>
          </w:rPr>
          <w:fldChar w:fldCharType="separate"/>
        </w:r>
        <w:r w:rsidR="007459F5">
          <w:rPr>
            <w:noProof/>
            <w:webHidden/>
          </w:rPr>
          <w:t>5</w:t>
        </w:r>
        <w:r w:rsidR="00AA0BBC">
          <w:rPr>
            <w:noProof/>
            <w:webHidden/>
          </w:rPr>
          <w:fldChar w:fldCharType="end"/>
        </w:r>
      </w:hyperlink>
    </w:p>
    <w:p w14:paraId="04B136F8" w14:textId="07A83147" w:rsidR="00AA0BBC" w:rsidRDefault="009E70DB">
      <w:pPr>
        <w:pStyle w:val="TM2"/>
        <w:rPr>
          <w:rFonts w:asciiTheme="minorHAnsi" w:eastAsiaTheme="minorEastAsia" w:hAnsiTheme="minorHAnsi" w:cstheme="minorBidi"/>
          <w:noProof/>
          <w:lang w:eastAsia="fr-FR"/>
        </w:rPr>
      </w:pPr>
      <w:hyperlink w:anchor="_Toc530374908" w:history="1">
        <w:r w:rsidR="00AA0BBC" w:rsidRPr="00D6423A">
          <w:rPr>
            <w:rStyle w:val="Lienhypertexte"/>
            <w:noProof/>
          </w:rPr>
          <w:t>F.</w:t>
        </w:r>
        <w:r w:rsidR="00AA0BBC">
          <w:rPr>
            <w:rFonts w:asciiTheme="minorHAnsi" w:eastAsiaTheme="minorEastAsia" w:hAnsiTheme="minorHAnsi" w:cstheme="minorBidi"/>
            <w:noProof/>
            <w:lang w:eastAsia="fr-FR"/>
          </w:rPr>
          <w:tab/>
        </w:r>
        <w:r w:rsidR="00AA0BBC" w:rsidRPr="00D6423A">
          <w:rPr>
            <w:rStyle w:val="Lienhypertexte"/>
            <w:noProof/>
          </w:rPr>
          <w:t>MODALITES DE RESILIATION DU CONTRAT</w:t>
        </w:r>
        <w:r w:rsidR="00AA0BBC">
          <w:rPr>
            <w:noProof/>
            <w:webHidden/>
          </w:rPr>
          <w:tab/>
        </w:r>
        <w:r w:rsidR="00AA0BBC">
          <w:rPr>
            <w:noProof/>
            <w:webHidden/>
          </w:rPr>
          <w:fldChar w:fldCharType="begin"/>
        </w:r>
        <w:r w:rsidR="00AA0BBC">
          <w:rPr>
            <w:noProof/>
            <w:webHidden/>
          </w:rPr>
          <w:instrText xml:space="preserve"> PAGEREF _Toc530374908 \h </w:instrText>
        </w:r>
        <w:r w:rsidR="00AA0BBC">
          <w:rPr>
            <w:noProof/>
            <w:webHidden/>
          </w:rPr>
        </w:r>
        <w:r w:rsidR="00AA0BBC">
          <w:rPr>
            <w:noProof/>
            <w:webHidden/>
          </w:rPr>
          <w:fldChar w:fldCharType="separate"/>
        </w:r>
        <w:r w:rsidR="007459F5">
          <w:rPr>
            <w:noProof/>
            <w:webHidden/>
          </w:rPr>
          <w:t>5</w:t>
        </w:r>
        <w:r w:rsidR="00AA0BBC">
          <w:rPr>
            <w:noProof/>
            <w:webHidden/>
          </w:rPr>
          <w:fldChar w:fldCharType="end"/>
        </w:r>
      </w:hyperlink>
    </w:p>
    <w:p w14:paraId="1D967FEB" w14:textId="27E81A8B" w:rsidR="00AA0BBC" w:rsidRDefault="009E70DB">
      <w:pPr>
        <w:pStyle w:val="TM2"/>
        <w:rPr>
          <w:rFonts w:asciiTheme="minorHAnsi" w:eastAsiaTheme="minorEastAsia" w:hAnsiTheme="minorHAnsi" w:cstheme="minorBidi"/>
          <w:noProof/>
          <w:lang w:eastAsia="fr-FR"/>
        </w:rPr>
      </w:pPr>
      <w:hyperlink w:anchor="_Toc530374909" w:history="1">
        <w:r w:rsidR="00AA0BBC" w:rsidRPr="00D6423A">
          <w:rPr>
            <w:rStyle w:val="Lienhypertexte"/>
            <w:bCs/>
            <w:noProof/>
          </w:rPr>
          <w:t>G.</w:t>
        </w:r>
        <w:r w:rsidR="00AA0BBC">
          <w:rPr>
            <w:rFonts w:asciiTheme="minorHAnsi" w:eastAsiaTheme="minorEastAsia" w:hAnsiTheme="minorHAnsi" w:cstheme="minorBidi"/>
            <w:noProof/>
            <w:lang w:eastAsia="fr-FR"/>
          </w:rPr>
          <w:tab/>
        </w:r>
        <w:r w:rsidR="00AA0BBC" w:rsidRPr="00D6423A">
          <w:rPr>
            <w:rStyle w:val="Lienhypertexte"/>
            <w:noProof/>
          </w:rPr>
          <w:t>CLAUSE DE CONNAISSANCE DES RISQUES</w:t>
        </w:r>
        <w:r w:rsidR="00AA0BBC">
          <w:rPr>
            <w:noProof/>
            <w:webHidden/>
          </w:rPr>
          <w:tab/>
        </w:r>
        <w:r w:rsidR="00AA0BBC">
          <w:rPr>
            <w:noProof/>
            <w:webHidden/>
          </w:rPr>
          <w:fldChar w:fldCharType="begin"/>
        </w:r>
        <w:r w:rsidR="00AA0BBC">
          <w:rPr>
            <w:noProof/>
            <w:webHidden/>
          </w:rPr>
          <w:instrText xml:space="preserve"> PAGEREF _Toc530374909 \h </w:instrText>
        </w:r>
        <w:r w:rsidR="00AA0BBC">
          <w:rPr>
            <w:noProof/>
            <w:webHidden/>
          </w:rPr>
        </w:r>
        <w:r w:rsidR="00AA0BBC">
          <w:rPr>
            <w:noProof/>
            <w:webHidden/>
          </w:rPr>
          <w:fldChar w:fldCharType="separate"/>
        </w:r>
        <w:r w:rsidR="007459F5">
          <w:rPr>
            <w:noProof/>
            <w:webHidden/>
          </w:rPr>
          <w:t>6</w:t>
        </w:r>
        <w:r w:rsidR="00AA0BBC">
          <w:rPr>
            <w:noProof/>
            <w:webHidden/>
          </w:rPr>
          <w:fldChar w:fldCharType="end"/>
        </w:r>
      </w:hyperlink>
    </w:p>
    <w:p w14:paraId="31B61A36" w14:textId="07C72C66" w:rsidR="00AA0BBC" w:rsidRDefault="009E70DB">
      <w:pPr>
        <w:pStyle w:val="TM2"/>
        <w:rPr>
          <w:rFonts w:asciiTheme="minorHAnsi" w:eastAsiaTheme="minorEastAsia" w:hAnsiTheme="minorHAnsi" w:cstheme="minorBidi"/>
          <w:noProof/>
          <w:lang w:eastAsia="fr-FR"/>
        </w:rPr>
      </w:pPr>
      <w:hyperlink w:anchor="_Toc530374910" w:history="1">
        <w:r w:rsidR="00AA0BBC" w:rsidRPr="00D6423A">
          <w:rPr>
            <w:rStyle w:val="Lienhypertexte"/>
            <w:noProof/>
          </w:rPr>
          <w:t>H.</w:t>
        </w:r>
        <w:r w:rsidR="00AA0BBC">
          <w:rPr>
            <w:rFonts w:asciiTheme="minorHAnsi" w:eastAsiaTheme="minorEastAsia" w:hAnsiTheme="minorHAnsi" w:cstheme="minorBidi"/>
            <w:noProof/>
            <w:lang w:eastAsia="fr-FR"/>
          </w:rPr>
          <w:tab/>
        </w:r>
        <w:r w:rsidR="00AA0BBC" w:rsidRPr="00D6423A">
          <w:rPr>
            <w:rStyle w:val="Lienhypertexte"/>
            <w:noProof/>
          </w:rPr>
          <w:t>MONTANT DES GARANTIES</w:t>
        </w:r>
        <w:r w:rsidR="00AA0BBC">
          <w:rPr>
            <w:noProof/>
            <w:webHidden/>
          </w:rPr>
          <w:tab/>
        </w:r>
        <w:r w:rsidR="00AA0BBC">
          <w:rPr>
            <w:noProof/>
            <w:webHidden/>
          </w:rPr>
          <w:fldChar w:fldCharType="begin"/>
        </w:r>
        <w:r w:rsidR="00AA0BBC">
          <w:rPr>
            <w:noProof/>
            <w:webHidden/>
          </w:rPr>
          <w:instrText xml:space="preserve"> PAGEREF _Toc530374910 \h </w:instrText>
        </w:r>
        <w:r w:rsidR="00AA0BBC">
          <w:rPr>
            <w:noProof/>
            <w:webHidden/>
          </w:rPr>
        </w:r>
        <w:r w:rsidR="00AA0BBC">
          <w:rPr>
            <w:noProof/>
            <w:webHidden/>
          </w:rPr>
          <w:fldChar w:fldCharType="separate"/>
        </w:r>
        <w:r w:rsidR="007459F5">
          <w:rPr>
            <w:noProof/>
            <w:webHidden/>
          </w:rPr>
          <w:t>6</w:t>
        </w:r>
        <w:r w:rsidR="00AA0BBC">
          <w:rPr>
            <w:noProof/>
            <w:webHidden/>
          </w:rPr>
          <w:fldChar w:fldCharType="end"/>
        </w:r>
      </w:hyperlink>
    </w:p>
    <w:p w14:paraId="32185A2B" w14:textId="16FBA64C" w:rsidR="00AA0BBC" w:rsidRDefault="009E70DB">
      <w:pPr>
        <w:pStyle w:val="TM2"/>
        <w:rPr>
          <w:rFonts w:asciiTheme="minorHAnsi" w:eastAsiaTheme="minorEastAsia" w:hAnsiTheme="minorHAnsi" w:cstheme="minorBidi"/>
          <w:noProof/>
          <w:lang w:eastAsia="fr-FR"/>
        </w:rPr>
      </w:pPr>
      <w:hyperlink w:anchor="_Toc530374911" w:history="1">
        <w:r w:rsidR="00AA0BBC" w:rsidRPr="00D6423A">
          <w:rPr>
            <w:rStyle w:val="Lienhypertexte"/>
            <w:noProof/>
          </w:rPr>
          <w:t>I.</w:t>
        </w:r>
        <w:r w:rsidR="00AA0BBC">
          <w:rPr>
            <w:rFonts w:asciiTheme="minorHAnsi" w:eastAsiaTheme="minorEastAsia" w:hAnsiTheme="minorHAnsi" w:cstheme="minorBidi"/>
            <w:noProof/>
            <w:lang w:eastAsia="fr-FR"/>
          </w:rPr>
          <w:tab/>
        </w:r>
        <w:r w:rsidR="00AA0BBC" w:rsidRPr="00D6423A">
          <w:rPr>
            <w:rStyle w:val="Lienhypertexte"/>
            <w:noProof/>
          </w:rPr>
          <w:t>FRANCHISE</w:t>
        </w:r>
        <w:r w:rsidR="00AA0BBC">
          <w:rPr>
            <w:noProof/>
            <w:webHidden/>
          </w:rPr>
          <w:tab/>
        </w:r>
        <w:r w:rsidR="00AA0BBC">
          <w:rPr>
            <w:noProof/>
            <w:webHidden/>
          </w:rPr>
          <w:fldChar w:fldCharType="begin"/>
        </w:r>
        <w:r w:rsidR="00AA0BBC">
          <w:rPr>
            <w:noProof/>
            <w:webHidden/>
          </w:rPr>
          <w:instrText xml:space="preserve"> PAGEREF _Toc530374911 \h </w:instrText>
        </w:r>
        <w:r w:rsidR="00AA0BBC">
          <w:rPr>
            <w:noProof/>
            <w:webHidden/>
          </w:rPr>
        </w:r>
        <w:r w:rsidR="00AA0BBC">
          <w:rPr>
            <w:noProof/>
            <w:webHidden/>
          </w:rPr>
          <w:fldChar w:fldCharType="separate"/>
        </w:r>
        <w:r w:rsidR="007459F5">
          <w:rPr>
            <w:noProof/>
            <w:webHidden/>
          </w:rPr>
          <w:t>6</w:t>
        </w:r>
        <w:r w:rsidR="00AA0BBC">
          <w:rPr>
            <w:noProof/>
            <w:webHidden/>
          </w:rPr>
          <w:fldChar w:fldCharType="end"/>
        </w:r>
      </w:hyperlink>
    </w:p>
    <w:p w14:paraId="6B47E136" w14:textId="3574CDA1" w:rsidR="00AA0BBC" w:rsidRDefault="009E70DB">
      <w:pPr>
        <w:pStyle w:val="TM2"/>
        <w:rPr>
          <w:rFonts w:asciiTheme="minorHAnsi" w:eastAsiaTheme="minorEastAsia" w:hAnsiTheme="minorHAnsi" w:cstheme="minorBidi"/>
          <w:noProof/>
          <w:lang w:eastAsia="fr-FR"/>
        </w:rPr>
      </w:pPr>
      <w:hyperlink w:anchor="_Toc530374912" w:history="1">
        <w:r w:rsidR="00AA0BBC" w:rsidRPr="00D6423A">
          <w:rPr>
            <w:rStyle w:val="Lienhypertexte"/>
            <w:noProof/>
          </w:rPr>
          <w:t>J.</w:t>
        </w:r>
        <w:r w:rsidR="00AA0BBC">
          <w:rPr>
            <w:rFonts w:asciiTheme="minorHAnsi" w:eastAsiaTheme="minorEastAsia" w:hAnsiTheme="minorHAnsi" w:cstheme="minorBidi"/>
            <w:noProof/>
            <w:lang w:eastAsia="fr-FR"/>
          </w:rPr>
          <w:tab/>
        </w:r>
        <w:r w:rsidR="00AA0BBC" w:rsidRPr="00D6423A">
          <w:rPr>
            <w:rStyle w:val="Lienhypertexte"/>
            <w:noProof/>
          </w:rPr>
          <w:t>PRIME</w:t>
        </w:r>
        <w:r w:rsidR="00AA0BBC">
          <w:rPr>
            <w:noProof/>
            <w:webHidden/>
          </w:rPr>
          <w:tab/>
        </w:r>
        <w:r w:rsidR="00AA0BBC">
          <w:rPr>
            <w:noProof/>
            <w:webHidden/>
          </w:rPr>
          <w:fldChar w:fldCharType="begin"/>
        </w:r>
        <w:r w:rsidR="00AA0BBC">
          <w:rPr>
            <w:noProof/>
            <w:webHidden/>
          </w:rPr>
          <w:instrText xml:space="preserve"> PAGEREF _Toc530374912 \h </w:instrText>
        </w:r>
        <w:r w:rsidR="00AA0BBC">
          <w:rPr>
            <w:noProof/>
            <w:webHidden/>
          </w:rPr>
        </w:r>
        <w:r w:rsidR="00AA0BBC">
          <w:rPr>
            <w:noProof/>
            <w:webHidden/>
          </w:rPr>
          <w:fldChar w:fldCharType="separate"/>
        </w:r>
        <w:r w:rsidR="007459F5">
          <w:rPr>
            <w:noProof/>
            <w:webHidden/>
          </w:rPr>
          <w:t>6</w:t>
        </w:r>
        <w:r w:rsidR="00AA0BBC">
          <w:rPr>
            <w:noProof/>
            <w:webHidden/>
          </w:rPr>
          <w:fldChar w:fldCharType="end"/>
        </w:r>
      </w:hyperlink>
    </w:p>
    <w:p w14:paraId="3F97BA4C" w14:textId="1C6FE6A8" w:rsidR="00AA0BBC" w:rsidRDefault="009E70DB">
      <w:pPr>
        <w:pStyle w:val="TM2"/>
        <w:rPr>
          <w:rFonts w:asciiTheme="minorHAnsi" w:eastAsiaTheme="minorEastAsia" w:hAnsiTheme="minorHAnsi" w:cstheme="minorBidi"/>
          <w:noProof/>
          <w:lang w:eastAsia="fr-FR"/>
        </w:rPr>
      </w:pPr>
      <w:hyperlink w:anchor="_Toc530374913" w:history="1">
        <w:r w:rsidR="00AA0BBC" w:rsidRPr="00D6423A">
          <w:rPr>
            <w:rStyle w:val="Lienhypertexte"/>
            <w:noProof/>
          </w:rPr>
          <w:t>K.</w:t>
        </w:r>
        <w:r w:rsidR="00AA0BBC">
          <w:rPr>
            <w:rFonts w:asciiTheme="minorHAnsi" w:eastAsiaTheme="minorEastAsia" w:hAnsiTheme="minorHAnsi" w:cstheme="minorBidi"/>
            <w:noProof/>
            <w:lang w:eastAsia="fr-FR"/>
          </w:rPr>
          <w:tab/>
        </w:r>
        <w:r w:rsidR="00AA0BBC" w:rsidRPr="00D6423A">
          <w:rPr>
            <w:rStyle w:val="Lienhypertexte"/>
            <w:noProof/>
          </w:rPr>
          <w:t>TERRITORIALITE</w:t>
        </w:r>
        <w:r w:rsidR="00AA0BBC">
          <w:rPr>
            <w:noProof/>
            <w:webHidden/>
          </w:rPr>
          <w:tab/>
        </w:r>
        <w:r w:rsidR="00AA0BBC">
          <w:rPr>
            <w:noProof/>
            <w:webHidden/>
          </w:rPr>
          <w:fldChar w:fldCharType="begin"/>
        </w:r>
        <w:r w:rsidR="00AA0BBC">
          <w:rPr>
            <w:noProof/>
            <w:webHidden/>
          </w:rPr>
          <w:instrText xml:space="preserve"> PAGEREF _Toc530374913 \h </w:instrText>
        </w:r>
        <w:r w:rsidR="00AA0BBC">
          <w:rPr>
            <w:noProof/>
            <w:webHidden/>
          </w:rPr>
        </w:r>
        <w:r w:rsidR="00AA0BBC">
          <w:rPr>
            <w:noProof/>
            <w:webHidden/>
          </w:rPr>
          <w:fldChar w:fldCharType="separate"/>
        </w:r>
        <w:r w:rsidR="007459F5">
          <w:rPr>
            <w:noProof/>
            <w:webHidden/>
          </w:rPr>
          <w:t>7</w:t>
        </w:r>
        <w:r w:rsidR="00AA0BBC">
          <w:rPr>
            <w:noProof/>
            <w:webHidden/>
          </w:rPr>
          <w:fldChar w:fldCharType="end"/>
        </w:r>
      </w:hyperlink>
    </w:p>
    <w:p w14:paraId="3AD2BBD1" w14:textId="2136C9A0" w:rsidR="00AA0BBC" w:rsidRDefault="009E70DB">
      <w:pPr>
        <w:pStyle w:val="TM2"/>
        <w:rPr>
          <w:rFonts w:asciiTheme="minorHAnsi" w:eastAsiaTheme="minorEastAsia" w:hAnsiTheme="minorHAnsi" w:cstheme="minorBidi"/>
          <w:noProof/>
          <w:lang w:eastAsia="fr-FR"/>
        </w:rPr>
      </w:pPr>
      <w:hyperlink w:anchor="_Toc530374914" w:history="1">
        <w:r w:rsidR="00AA0BBC" w:rsidRPr="00D6423A">
          <w:rPr>
            <w:rStyle w:val="Lienhypertexte"/>
            <w:noProof/>
          </w:rPr>
          <w:t>L.</w:t>
        </w:r>
        <w:r w:rsidR="00AA0BBC">
          <w:rPr>
            <w:rFonts w:asciiTheme="minorHAnsi" w:eastAsiaTheme="minorEastAsia" w:hAnsiTheme="minorHAnsi" w:cstheme="minorBidi"/>
            <w:noProof/>
            <w:lang w:eastAsia="fr-FR"/>
          </w:rPr>
          <w:tab/>
        </w:r>
        <w:r w:rsidR="00AA0BBC" w:rsidRPr="00D6423A">
          <w:rPr>
            <w:rStyle w:val="Lienhypertexte"/>
            <w:noProof/>
          </w:rPr>
          <w:t>ENGAGEMENT DE L’ASSUREUR</w:t>
        </w:r>
        <w:r w:rsidR="00AA0BBC">
          <w:rPr>
            <w:noProof/>
            <w:webHidden/>
          </w:rPr>
          <w:tab/>
        </w:r>
        <w:r w:rsidR="00AA0BBC">
          <w:rPr>
            <w:noProof/>
            <w:webHidden/>
          </w:rPr>
          <w:fldChar w:fldCharType="begin"/>
        </w:r>
        <w:r w:rsidR="00AA0BBC">
          <w:rPr>
            <w:noProof/>
            <w:webHidden/>
          </w:rPr>
          <w:instrText xml:space="preserve"> PAGEREF _Toc530374914 \h </w:instrText>
        </w:r>
        <w:r w:rsidR="00AA0BBC">
          <w:rPr>
            <w:noProof/>
            <w:webHidden/>
          </w:rPr>
        </w:r>
        <w:r w:rsidR="00AA0BBC">
          <w:rPr>
            <w:noProof/>
            <w:webHidden/>
          </w:rPr>
          <w:fldChar w:fldCharType="separate"/>
        </w:r>
        <w:r w:rsidR="007459F5">
          <w:rPr>
            <w:noProof/>
            <w:webHidden/>
          </w:rPr>
          <w:t>7</w:t>
        </w:r>
        <w:r w:rsidR="00AA0BBC">
          <w:rPr>
            <w:noProof/>
            <w:webHidden/>
          </w:rPr>
          <w:fldChar w:fldCharType="end"/>
        </w:r>
      </w:hyperlink>
    </w:p>
    <w:p w14:paraId="417C2255" w14:textId="69DAA998" w:rsidR="00AA0BBC" w:rsidRDefault="009E70DB">
      <w:pPr>
        <w:pStyle w:val="TM2"/>
        <w:rPr>
          <w:rFonts w:asciiTheme="minorHAnsi" w:eastAsiaTheme="minorEastAsia" w:hAnsiTheme="minorHAnsi" w:cstheme="minorBidi"/>
          <w:noProof/>
          <w:lang w:eastAsia="fr-FR"/>
        </w:rPr>
      </w:pPr>
      <w:hyperlink w:anchor="_Toc530374915" w:history="1">
        <w:r w:rsidR="00AA0BBC" w:rsidRPr="00D6423A">
          <w:rPr>
            <w:rStyle w:val="Lienhypertexte"/>
            <w:noProof/>
            <w:lang w:eastAsia="fr-FR"/>
          </w:rPr>
          <w:t>I.</w:t>
        </w:r>
        <w:r w:rsidR="00AA0BBC">
          <w:rPr>
            <w:rFonts w:asciiTheme="minorHAnsi" w:eastAsiaTheme="minorEastAsia" w:hAnsiTheme="minorHAnsi" w:cstheme="minorBidi"/>
            <w:noProof/>
            <w:lang w:eastAsia="fr-FR"/>
          </w:rPr>
          <w:tab/>
        </w:r>
        <w:r w:rsidR="00AA0BBC" w:rsidRPr="00D6423A">
          <w:rPr>
            <w:rStyle w:val="Lienhypertexte"/>
            <w:noProof/>
            <w:lang w:eastAsia="fr-FR"/>
          </w:rPr>
          <w:t>INDIVIDUELLE ACCIDENT DES ADMINISTRATEURS</w:t>
        </w:r>
        <w:r w:rsidR="00AA0BBC">
          <w:rPr>
            <w:noProof/>
            <w:webHidden/>
          </w:rPr>
          <w:tab/>
        </w:r>
        <w:r w:rsidR="00AA0BBC">
          <w:rPr>
            <w:noProof/>
            <w:webHidden/>
          </w:rPr>
          <w:fldChar w:fldCharType="begin"/>
        </w:r>
        <w:r w:rsidR="00AA0BBC">
          <w:rPr>
            <w:noProof/>
            <w:webHidden/>
          </w:rPr>
          <w:instrText xml:space="preserve"> PAGEREF _Toc530374915 \h </w:instrText>
        </w:r>
        <w:r w:rsidR="00AA0BBC">
          <w:rPr>
            <w:noProof/>
            <w:webHidden/>
          </w:rPr>
        </w:r>
        <w:r w:rsidR="00AA0BBC">
          <w:rPr>
            <w:noProof/>
            <w:webHidden/>
          </w:rPr>
          <w:fldChar w:fldCharType="separate"/>
        </w:r>
        <w:r w:rsidR="007459F5">
          <w:rPr>
            <w:noProof/>
            <w:webHidden/>
          </w:rPr>
          <w:t>9</w:t>
        </w:r>
        <w:r w:rsidR="00AA0BBC">
          <w:rPr>
            <w:noProof/>
            <w:webHidden/>
          </w:rPr>
          <w:fldChar w:fldCharType="end"/>
        </w:r>
      </w:hyperlink>
    </w:p>
    <w:p w14:paraId="523DF5D0" w14:textId="65B02438" w:rsidR="00AA0BBC" w:rsidRDefault="009E70DB">
      <w:pPr>
        <w:pStyle w:val="TM2"/>
        <w:rPr>
          <w:rFonts w:asciiTheme="minorHAnsi" w:eastAsiaTheme="minorEastAsia" w:hAnsiTheme="minorHAnsi" w:cstheme="minorBidi"/>
          <w:noProof/>
          <w:lang w:eastAsia="fr-FR"/>
        </w:rPr>
      </w:pPr>
      <w:hyperlink w:anchor="_Toc530374916" w:history="1">
        <w:r w:rsidR="00AA0BBC" w:rsidRPr="00D6423A">
          <w:rPr>
            <w:rStyle w:val="Lienhypertexte"/>
            <w:noProof/>
          </w:rPr>
          <w:t>A.</w:t>
        </w:r>
        <w:r w:rsidR="00AA0BBC">
          <w:rPr>
            <w:rFonts w:asciiTheme="minorHAnsi" w:eastAsiaTheme="minorEastAsia" w:hAnsiTheme="minorHAnsi" w:cstheme="minorBidi"/>
            <w:noProof/>
            <w:lang w:eastAsia="fr-FR"/>
          </w:rPr>
          <w:tab/>
        </w:r>
        <w:r w:rsidR="00AA0BBC" w:rsidRPr="00D6423A">
          <w:rPr>
            <w:rStyle w:val="Lienhypertexte"/>
            <w:noProof/>
          </w:rPr>
          <w:t>OBJET DE LA GARANTIE</w:t>
        </w:r>
        <w:r w:rsidR="00AA0BBC">
          <w:rPr>
            <w:noProof/>
            <w:webHidden/>
          </w:rPr>
          <w:tab/>
        </w:r>
        <w:r w:rsidR="00AA0BBC">
          <w:rPr>
            <w:noProof/>
            <w:webHidden/>
          </w:rPr>
          <w:fldChar w:fldCharType="begin"/>
        </w:r>
        <w:r w:rsidR="00AA0BBC">
          <w:rPr>
            <w:noProof/>
            <w:webHidden/>
          </w:rPr>
          <w:instrText xml:space="preserve"> PAGEREF _Toc530374916 \h </w:instrText>
        </w:r>
        <w:r w:rsidR="00AA0BBC">
          <w:rPr>
            <w:noProof/>
            <w:webHidden/>
          </w:rPr>
        </w:r>
        <w:r w:rsidR="00AA0BBC">
          <w:rPr>
            <w:noProof/>
            <w:webHidden/>
          </w:rPr>
          <w:fldChar w:fldCharType="separate"/>
        </w:r>
        <w:r w:rsidR="007459F5">
          <w:rPr>
            <w:noProof/>
            <w:webHidden/>
          </w:rPr>
          <w:t>9</w:t>
        </w:r>
        <w:r w:rsidR="00AA0BBC">
          <w:rPr>
            <w:noProof/>
            <w:webHidden/>
          </w:rPr>
          <w:fldChar w:fldCharType="end"/>
        </w:r>
      </w:hyperlink>
    </w:p>
    <w:p w14:paraId="2E0C0BB9" w14:textId="5A943C11" w:rsidR="00AA0BBC" w:rsidRDefault="009E70DB">
      <w:pPr>
        <w:pStyle w:val="TM2"/>
        <w:rPr>
          <w:rFonts w:asciiTheme="minorHAnsi" w:eastAsiaTheme="minorEastAsia" w:hAnsiTheme="minorHAnsi" w:cstheme="minorBidi"/>
          <w:noProof/>
          <w:lang w:eastAsia="fr-FR"/>
        </w:rPr>
      </w:pPr>
      <w:hyperlink w:anchor="_Toc530374917" w:history="1">
        <w:r w:rsidR="00AA0BBC" w:rsidRPr="00D6423A">
          <w:rPr>
            <w:rStyle w:val="Lienhypertexte"/>
            <w:noProof/>
          </w:rPr>
          <w:t>B.</w:t>
        </w:r>
        <w:r w:rsidR="00AA0BBC">
          <w:rPr>
            <w:rFonts w:asciiTheme="minorHAnsi" w:eastAsiaTheme="minorEastAsia" w:hAnsiTheme="minorHAnsi" w:cstheme="minorBidi"/>
            <w:noProof/>
            <w:lang w:eastAsia="fr-FR"/>
          </w:rPr>
          <w:tab/>
        </w:r>
        <w:r w:rsidR="00AA0BBC" w:rsidRPr="00D6423A">
          <w:rPr>
            <w:rStyle w:val="Lienhypertexte"/>
            <w:noProof/>
          </w:rPr>
          <w:t>ETENDUE DE LA GARANTIE</w:t>
        </w:r>
        <w:r w:rsidR="00AA0BBC">
          <w:rPr>
            <w:noProof/>
            <w:webHidden/>
          </w:rPr>
          <w:tab/>
        </w:r>
        <w:r w:rsidR="00AA0BBC">
          <w:rPr>
            <w:noProof/>
            <w:webHidden/>
          </w:rPr>
          <w:fldChar w:fldCharType="begin"/>
        </w:r>
        <w:r w:rsidR="00AA0BBC">
          <w:rPr>
            <w:noProof/>
            <w:webHidden/>
          </w:rPr>
          <w:instrText xml:space="preserve"> PAGEREF _Toc530374917 \h </w:instrText>
        </w:r>
        <w:r w:rsidR="00AA0BBC">
          <w:rPr>
            <w:noProof/>
            <w:webHidden/>
          </w:rPr>
        </w:r>
        <w:r w:rsidR="00AA0BBC">
          <w:rPr>
            <w:noProof/>
            <w:webHidden/>
          </w:rPr>
          <w:fldChar w:fldCharType="separate"/>
        </w:r>
        <w:r w:rsidR="007459F5">
          <w:rPr>
            <w:noProof/>
            <w:webHidden/>
          </w:rPr>
          <w:t>10</w:t>
        </w:r>
        <w:r w:rsidR="00AA0BBC">
          <w:rPr>
            <w:noProof/>
            <w:webHidden/>
          </w:rPr>
          <w:fldChar w:fldCharType="end"/>
        </w:r>
      </w:hyperlink>
    </w:p>
    <w:p w14:paraId="1F2A85E9" w14:textId="0E91F16F" w:rsidR="00AA0BBC" w:rsidRDefault="009E70DB">
      <w:pPr>
        <w:pStyle w:val="TM2"/>
        <w:rPr>
          <w:rFonts w:asciiTheme="minorHAnsi" w:eastAsiaTheme="minorEastAsia" w:hAnsiTheme="minorHAnsi" w:cstheme="minorBidi"/>
          <w:noProof/>
          <w:lang w:eastAsia="fr-FR"/>
        </w:rPr>
      </w:pPr>
      <w:hyperlink w:anchor="_Toc530374918" w:history="1">
        <w:r w:rsidR="00AA0BBC" w:rsidRPr="00D6423A">
          <w:rPr>
            <w:rStyle w:val="Lienhypertexte"/>
            <w:noProof/>
          </w:rPr>
          <w:t>C.</w:t>
        </w:r>
        <w:r w:rsidR="00AA0BBC">
          <w:rPr>
            <w:rFonts w:asciiTheme="minorHAnsi" w:eastAsiaTheme="minorEastAsia" w:hAnsiTheme="minorHAnsi" w:cstheme="minorBidi"/>
            <w:noProof/>
            <w:lang w:eastAsia="fr-FR"/>
          </w:rPr>
          <w:tab/>
        </w:r>
        <w:r w:rsidR="00AA0BBC" w:rsidRPr="00D6423A">
          <w:rPr>
            <w:rStyle w:val="Lienhypertexte"/>
            <w:noProof/>
          </w:rPr>
          <w:t>BENEFICIAIRE EN CAS DE DECES</w:t>
        </w:r>
        <w:r w:rsidR="00AA0BBC">
          <w:rPr>
            <w:noProof/>
            <w:webHidden/>
          </w:rPr>
          <w:tab/>
        </w:r>
        <w:r w:rsidR="00AA0BBC">
          <w:rPr>
            <w:noProof/>
            <w:webHidden/>
          </w:rPr>
          <w:fldChar w:fldCharType="begin"/>
        </w:r>
        <w:r w:rsidR="00AA0BBC">
          <w:rPr>
            <w:noProof/>
            <w:webHidden/>
          </w:rPr>
          <w:instrText xml:space="preserve"> PAGEREF _Toc530374918 \h </w:instrText>
        </w:r>
        <w:r w:rsidR="00AA0BBC">
          <w:rPr>
            <w:noProof/>
            <w:webHidden/>
          </w:rPr>
        </w:r>
        <w:r w:rsidR="00AA0BBC">
          <w:rPr>
            <w:noProof/>
            <w:webHidden/>
          </w:rPr>
          <w:fldChar w:fldCharType="separate"/>
        </w:r>
        <w:r w:rsidR="007459F5">
          <w:rPr>
            <w:noProof/>
            <w:webHidden/>
          </w:rPr>
          <w:t>11</w:t>
        </w:r>
        <w:r w:rsidR="00AA0BBC">
          <w:rPr>
            <w:noProof/>
            <w:webHidden/>
          </w:rPr>
          <w:fldChar w:fldCharType="end"/>
        </w:r>
      </w:hyperlink>
    </w:p>
    <w:p w14:paraId="3D5FFCFC" w14:textId="4FE8CDA4" w:rsidR="00AA0BBC" w:rsidRDefault="009E70DB">
      <w:pPr>
        <w:pStyle w:val="TM2"/>
        <w:rPr>
          <w:rFonts w:asciiTheme="minorHAnsi" w:eastAsiaTheme="minorEastAsia" w:hAnsiTheme="minorHAnsi" w:cstheme="minorBidi"/>
          <w:noProof/>
          <w:lang w:eastAsia="fr-FR"/>
        </w:rPr>
      </w:pPr>
      <w:hyperlink w:anchor="_Toc530374919" w:history="1">
        <w:r w:rsidR="00AA0BBC" w:rsidRPr="00D6423A">
          <w:rPr>
            <w:rStyle w:val="Lienhypertexte"/>
            <w:noProof/>
          </w:rPr>
          <w:t>D.</w:t>
        </w:r>
        <w:r w:rsidR="00AA0BBC">
          <w:rPr>
            <w:rFonts w:asciiTheme="minorHAnsi" w:eastAsiaTheme="minorEastAsia" w:hAnsiTheme="minorHAnsi" w:cstheme="minorBidi"/>
            <w:noProof/>
            <w:lang w:eastAsia="fr-FR"/>
          </w:rPr>
          <w:tab/>
        </w:r>
        <w:r w:rsidR="00AA0BBC" w:rsidRPr="00D6423A">
          <w:rPr>
            <w:rStyle w:val="Lienhypertexte"/>
            <w:noProof/>
          </w:rPr>
          <w:t>EXTENSIONS</w:t>
        </w:r>
        <w:r w:rsidR="00AA0BBC">
          <w:rPr>
            <w:noProof/>
            <w:webHidden/>
          </w:rPr>
          <w:tab/>
        </w:r>
        <w:r w:rsidR="00AA0BBC">
          <w:rPr>
            <w:noProof/>
            <w:webHidden/>
          </w:rPr>
          <w:fldChar w:fldCharType="begin"/>
        </w:r>
        <w:r w:rsidR="00AA0BBC">
          <w:rPr>
            <w:noProof/>
            <w:webHidden/>
          </w:rPr>
          <w:instrText xml:space="preserve"> PAGEREF _Toc530374919 \h </w:instrText>
        </w:r>
        <w:r w:rsidR="00AA0BBC">
          <w:rPr>
            <w:noProof/>
            <w:webHidden/>
          </w:rPr>
        </w:r>
        <w:r w:rsidR="00AA0BBC">
          <w:rPr>
            <w:noProof/>
            <w:webHidden/>
          </w:rPr>
          <w:fldChar w:fldCharType="separate"/>
        </w:r>
        <w:r w:rsidR="007459F5">
          <w:rPr>
            <w:noProof/>
            <w:webHidden/>
          </w:rPr>
          <w:t>11</w:t>
        </w:r>
        <w:r w:rsidR="00AA0BBC">
          <w:rPr>
            <w:noProof/>
            <w:webHidden/>
          </w:rPr>
          <w:fldChar w:fldCharType="end"/>
        </w:r>
      </w:hyperlink>
    </w:p>
    <w:p w14:paraId="26791203" w14:textId="17BA54E3" w:rsidR="00AA0BBC" w:rsidRDefault="009E70DB">
      <w:pPr>
        <w:pStyle w:val="TM2"/>
        <w:rPr>
          <w:rFonts w:asciiTheme="minorHAnsi" w:eastAsiaTheme="minorEastAsia" w:hAnsiTheme="minorHAnsi" w:cstheme="minorBidi"/>
          <w:noProof/>
          <w:lang w:eastAsia="fr-FR"/>
        </w:rPr>
      </w:pPr>
      <w:hyperlink w:anchor="_Toc530374920" w:history="1">
        <w:r w:rsidR="00AA0BBC" w:rsidRPr="00D6423A">
          <w:rPr>
            <w:rStyle w:val="Lienhypertexte"/>
            <w:noProof/>
          </w:rPr>
          <w:t>E.</w:t>
        </w:r>
        <w:r w:rsidR="00AA0BBC">
          <w:rPr>
            <w:rFonts w:asciiTheme="minorHAnsi" w:eastAsiaTheme="minorEastAsia" w:hAnsiTheme="minorHAnsi" w:cstheme="minorBidi"/>
            <w:noProof/>
            <w:lang w:eastAsia="fr-FR"/>
          </w:rPr>
          <w:tab/>
        </w:r>
        <w:r w:rsidR="00AA0BBC" w:rsidRPr="00D6423A">
          <w:rPr>
            <w:rStyle w:val="Lienhypertexte"/>
            <w:noProof/>
          </w:rPr>
          <w:t>MAINTIEN ET CESSATION DES GARANTIES</w:t>
        </w:r>
        <w:r w:rsidR="00AA0BBC">
          <w:rPr>
            <w:noProof/>
            <w:webHidden/>
          </w:rPr>
          <w:tab/>
        </w:r>
        <w:r w:rsidR="00AA0BBC">
          <w:rPr>
            <w:noProof/>
            <w:webHidden/>
          </w:rPr>
          <w:fldChar w:fldCharType="begin"/>
        </w:r>
        <w:r w:rsidR="00AA0BBC">
          <w:rPr>
            <w:noProof/>
            <w:webHidden/>
          </w:rPr>
          <w:instrText xml:space="preserve"> PAGEREF _Toc530374920 \h </w:instrText>
        </w:r>
        <w:r w:rsidR="00AA0BBC">
          <w:rPr>
            <w:noProof/>
            <w:webHidden/>
          </w:rPr>
        </w:r>
        <w:r w:rsidR="00AA0BBC">
          <w:rPr>
            <w:noProof/>
            <w:webHidden/>
          </w:rPr>
          <w:fldChar w:fldCharType="separate"/>
        </w:r>
        <w:r w:rsidR="007459F5">
          <w:rPr>
            <w:noProof/>
            <w:webHidden/>
          </w:rPr>
          <w:t>11</w:t>
        </w:r>
        <w:r w:rsidR="00AA0BBC">
          <w:rPr>
            <w:noProof/>
            <w:webHidden/>
          </w:rPr>
          <w:fldChar w:fldCharType="end"/>
        </w:r>
      </w:hyperlink>
    </w:p>
    <w:p w14:paraId="0DB4B4FD" w14:textId="4B6EF283" w:rsidR="00AA0BBC" w:rsidRDefault="009E70DB">
      <w:pPr>
        <w:pStyle w:val="TM2"/>
        <w:rPr>
          <w:rFonts w:asciiTheme="minorHAnsi" w:eastAsiaTheme="minorEastAsia" w:hAnsiTheme="minorHAnsi" w:cstheme="minorBidi"/>
          <w:noProof/>
          <w:lang w:eastAsia="fr-FR"/>
        </w:rPr>
      </w:pPr>
      <w:hyperlink w:anchor="_Toc530374921" w:history="1">
        <w:r w:rsidR="00AA0BBC" w:rsidRPr="00D6423A">
          <w:rPr>
            <w:rStyle w:val="Lienhypertexte"/>
            <w:noProof/>
          </w:rPr>
          <w:t>F.</w:t>
        </w:r>
        <w:r w:rsidR="00AA0BBC">
          <w:rPr>
            <w:rFonts w:asciiTheme="minorHAnsi" w:eastAsiaTheme="minorEastAsia" w:hAnsiTheme="minorHAnsi" w:cstheme="minorBidi"/>
            <w:noProof/>
            <w:lang w:eastAsia="fr-FR"/>
          </w:rPr>
          <w:tab/>
        </w:r>
        <w:r w:rsidR="00AA0BBC" w:rsidRPr="00D6423A">
          <w:rPr>
            <w:rStyle w:val="Lienhypertexte"/>
            <w:noProof/>
          </w:rPr>
          <w:t>REGLEMENT DES INDEMNITES</w:t>
        </w:r>
        <w:r w:rsidR="00AA0BBC">
          <w:rPr>
            <w:noProof/>
            <w:webHidden/>
          </w:rPr>
          <w:tab/>
        </w:r>
        <w:r w:rsidR="00AA0BBC">
          <w:rPr>
            <w:noProof/>
            <w:webHidden/>
          </w:rPr>
          <w:fldChar w:fldCharType="begin"/>
        </w:r>
        <w:r w:rsidR="00AA0BBC">
          <w:rPr>
            <w:noProof/>
            <w:webHidden/>
          </w:rPr>
          <w:instrText xml:space="preserve"> PAGEREF _Toc530374921 \h </w:instrText>
        </w:r>
        <w:r w:rsidR="00AA0BBC">
          <w:rPr>
            <w:noProof/>
            <w:webHidden/>
          </w:rPr>
        </w:r>
        <w:r w:rsidR="00AA0BBC">
          <w:rPr>
            <w:noProof/>
            <w:webHidden/>
          </w:rPr>
          <w:fldChar w:fldCharType="separate"/>
        </w:r>
        <w:r w:rsidR="007459F5">
          <w:rPr>
            <w:noProof/>
            <w:webHidden/>
          </w:rPr>
          <w:t>11</w:t>
        </w:r>
        <w:r w:rsidR="00AA0BBC">
          <w:rPr>
            <w:noProof/>
            <w:webHidden/>
          </w:rPr>
          <w:fldChar w:fldCharType="end"/>
        </w:r>
      </w:hyperlink>
    </w:p>
    <w:p w14:paraId="689014B7" w14:textId="771A93D7" w:rsidR="00AA0BBC" w:rsidRDefault="009E70DB">
      <w:pPr>
        <w:pStyle w:val="TM1"/>
        <w:rPr>
          <w:rFonts w:asciiTheme="minorHAnsi" w:eastAsiaTheme="minorEastAsia" w:hAnsiTheme="minorHAnsi" w:cstheme="minorBidi"/>
          <w:b w:val="0"/>
          <w:color w:val="auto"/>
          <w:lang w:eastAsia="fr-FR"/>
        </w:rPr>
      </w:pPr>
      <w:hyperlink w:anchor="_Toc530374922" w:history="1">
        <w:r w:rsidR="00AA0BBC" w:rsidRPr="00D6423A">
          <w:rPr>
            <w:rStyle w:val="Lienhypertexte"/>
          </w:rPr>
          <w:t>II.</w:t>
        </w:r>
        <w:r w:rsidR="00AA0BBC">
          <w:rPr>
            <w:rFonts w:asciiTheme="minorHAnsi" w:eastAsiaTheme="minorEastAsia" w:hAnsiTheme="minorHAnsi" w:cstheme="minorBidi"/>
            <w:b w:val="0"/>
            <w:color w:val="auto"/>
            <w:lang w:eastAsia="fr-FR"/>
          </w:rPr>
          <w:tab/>
        </w:r>
        <w:r w:rsidR="00AA0BBC" w:rsidRPr="00D6423A">
          <w:rPr>
            <w:rStyle w:val="Lienhypertexte"/>
          </w:rPr>
          <w:t>EXCLUSIONS</w:t>
        </w:r>
        <w:r w:rsidR="00AA0BBC">
          <w:rPr>
            <w:webHidden/>
          </w:rPr>
          <w:tab/>
        </w:r>
        <w:r w:rsidR="00AA0BBC">
          <w:rPr>
            <w:webHidden/>
          </w:rPr>
          <w:fldChar w:fldCharType="begin"/>
        </w:r>
        <w:r w:rsidR="00AA0BBC">
          <w:rPr>
            <w:webHidden/>
          </w:rPr>
          <w:instrText xml:space="preserve"> PAGEREF _Toc530374922 \h </w:instrText>
        </w:r>
        <w:r w:rsidR="00AA0BBC">
          <w:rPr>
            <w:webHidden/>
          </w:rPr>
        </w:r>
        <w:r w:rsidR="00AA0BBC">
          <w:rPr>
            <w:webHidden/>
          </w:rPr>
          <w:fldChar w:fldCharType="separate"/>
        </w:r>
        <w:r w:rsidR="007459F5">
          <w:rPr>
            <w:webHidden/>
          </w:rPr>
          <w:t>12</w:t>
        </w:r>
        <w:r w:rsidR="00AA0BBC">
          <w:rPr>
            <w:webHidden/>
          </w:rPr>
          <w:fldChar w:fldCharType="end"/>
        </w:r>
      </w:hyperlink>
    </w:p>
    <w:p w14:paraId="7A77A344" w14:textId="7DFB854F" w:rsidR="00AA0BBC" w:rsidRDefault="009E70DB">
      <w:pPr>
        <w:pStyle w:val="TM1"/>
        <w:rPr>
          <w:rFonts w:asciiTheme="minorHAnsi" w:eastAsiaTheme="minorEastAsia" w:hAnsiTheme="minorHAnsi" w:cstheme="minorBidi"/>
          <w:b w:val="0"/>
          <w:color w:val="auto"/>
          <w:lang w:eastAsia="fr-FR"/>
        </w:rPr>
      </w:pPr>
      <w:hyperlink w:anchor="_Toc530374923" w:history="1">
        <w:r w:rsidR="00AA0BBC" w:rsidRPr="00D6423A">
          <w:rPr>
            <w:rStyle w:val="Lienhypertexte"/>
          </w:rPr>
          <w:t>III.</w:t>
        </w:r>
        <w:r w:rsidR="00AA0BBC">
          <w:rPr>
            <w:rFonts w:asciiTheme="minorHAnsi" w:eastAsiaTheme="minorEastAsia" w:hAnsiTheme="minorHAnsi" w:cstheme="minorBidi"/>
            <w:b w:val="0"/>
            <w:color w:val="auto"/>
            <w:lang w:eastAsia="fr-FR"/>
          </w:rPr>
          <w:tab/>
        </w:r>
        <w:r w:rsidR="00AA0BBC" w:rsidRPr="00D6423A">
          <w:rPr>
            <w:rStyle w:val="Lienhypertexte"/>
          </w:rPr>
          <w:t>GESTION DU CONTRAT ET DES SINISTRES</w:t>
        </w:r>
        <w:r w:rsidR="00AA0BBC">
          <w:rPr>
            <w:webHidden/>
          </w:rPr>
          <w:tab/>
        </w:r>
        <w:r w:rsidR="00AA0BBC">
          <w:rPr>
            <w:webHidden/>
          </w:rPr>
          <w:fldChar w:fldCharType="begin"/>
        </w:r>
        <w:r w:rsidR="00AA0BBC">
          <w:rPr>
            <w:webHidden/>
          </w:rPr>
          <w:instrText xml:space="preserve"> PAGEREF _Toc530374923 \h </w:instrText>
        </w:r>
        <w:r w:rsidR="00AA0BBC">
          <w:rPr>
            <w:webHidden/>
          </w:rPr>
        </w:r>
        <w:r w:rsidR="00AA0BBC">
          <w:rPr>
            <w:webHidden/>
          </w:rPr>
          <w:fldChar w:fldCharType="separate"/>
        </w:r>
        <w:r w:rsidR="007459F5">
          <w:rPr>
            <w:webHidden/>
          </w:rPr>
          <w:t>13</w:t>
        </w:r>
        <w:r w:rsidR="00AA0BBC">
          <w:rPr>
            <w:webHidden/>
          </w:rPr>
          <w:fldChar w:fldCharType="end"/>
        </w:r>
      </w:hyperlink>
    </w:p>
    <w:p w14:paraId="5ABF7265" w14:textId="77A8D1A1" w:rsidR="00AA0BBC" w:rsidRDefault="009E70DB">
      <w:pPr>
        <w:pStyle w:val="TM1"/>
        <w:rPr>
          <w:rFonts w:asciiTheme="minorHAnsi" w:eastAsiaTheme="minorEastAsia" w:hAnsiTheme="minorHAnsi" w:cstheme="minorBidi"/>
          <w:b w:val="0"/>
          <w:color w:val="auto"/>
          <w:lang w:eastAsia="fr-FR"/>
        </w:rPr>
      </w:pPr>
      <w:hyperlink w:anchor="_Toc530374924" w:history="1">
        <w:r w:rsidR="00AA0BBC" w:rsidRPr="00D6423A">
          <w:rPr>
            <w:rStyle w:val="Lienhypertexte"/>
          </w:rPr>
          <w:t>IV.</w:t>
        </w:r>
        <w:r w:rsidR="00AA0BBC">
          <w:rPr>
            <w:rFonts w:asciiTheme="minorHAnsi" w:eastAsiaTheme="minorEastAsia" w:hAnsiTheme="minorHAnsi" w:cstheme="minorBidi"/>
            <w:b w:val="0"/>
            <w:color w:val="auto"/>
            <w:lang w:eastAsia="fr-FR"/>
          </w:rPr>
          <w:tab/>
        </w:r>
        <w:r w:rsidR="00AA0BBC" w:rsidRPr="00D6423A">
          <w:rPr>
            <w:rStyle w:val="Lienhypertexte"/>
          </w:rPr>
          <w:t>DEFINITIONS</w:t>
        </w:r>
        <w:r w:rsidR="00AA0BBC">
          <w:rPr>
            <w:webHidden/>
          </w:rPr>
          <w:tab/>
        </w:r>
        <w:r w:rsidR="00AA0BBC">
          <w:rPr>
            <w:webHidden/>
          </w:rPr>
          <w:fldChar w:fldCharType="begin"/>
        </w:r>
        <w:r w:rsidR="00AA0BBC">
          <w:rPr>
            <w:webHidden/>
          </w:rPr>
          <w:instrText xml:space="preserve"> PAGEREF _Toc530374924 \h </w:instrText>
        </w:r>
        <w:r w:rsidR="00AA0BBC">
          <w:rPr>
            <w:webHidden/>
          </w:rPr>
        </w:r>
        <w:r w:rsidR="00AA0BBC">
          <w:rPr>
            <w:webHidden/>
          </w:rPr>
          <w:fldChar w:fldCharType="separate"/>
        </w:r>
        <w:r w:rsidR="007459F5">
          <w:rPr>
            <w:webHidden/>
          </w:rPr>
          <w:t>15</w:t>
        </w:r>
        <w:r w:rsidR="00AA0BBC">
          <w:rPr>
            <w:webHidden/>
          </w:rPr>
          <w:fldChar w:fldCharType="end"/>
        </w:r>
      </w:hyperlink>
    </w:p>
    <w:p w14:paraId="5448B08A" w14:textId="6B0377A0" w:rsidR="004A5D09" w:rsidRDefault="00A154A0" w:rsidP="001E7190">
      <w:pPr>
        <w:rPr>
          <w:b/>
          <w:sz w:val="28"/>
          <w:szCs w:val="28"/>
        </w:rPr>
      </w:pPr>
      <w:r>
        <w:rPr>
          <w:b/>
          <w:bCs/>
        </w:rPr>
        <w:fldChar w:fldCharType="end"/>
      </w:r>
    </w:p>
    <w:p w14:paraId="03A97188" w14:textId="1F6F0F62" w:rsidR="00945F06" w:rsidRDefault="00945F06" w:rsidP="00CB4B63">
      <w:pPr>
        <w:pStyle w:val="Titre1"/>
        <w:numPr>
          <w:ilvl w:val="0"/>
          <w:numId w:val="0"/>
        </w:numPr>
        <w:spacing w:before="0" w:after="0"/>
        <w:rPr>
          <w:rFonts w:ascii="Exo Regular" w:hAnsi="Exo Regular"/>
        </w:rPr>
      </w:pPr>
    </w:p>
    <w:p w14:paraId="02ADE1B2" w14:textId="63B81AE4" w:rsidR="00EF33E3" w:rsidRDefault="00EF33E3" w:rsidP="00EF33E3"/>
    <w:p w14:paraId="28EC83A2" w14:textId="1482B06D" w:rsidR="00EF33E3" w:rsidRDefault="00EF33E3" w:rsidP="00EF33E3"/>
    <w:p w14:paraId="74B6FF84" w14:textId="2B755474" w:rsidR="00EF33E3" w:rsidRDefault="00EF33E3" w:rsidP="00EF33E3"/>
    <w:p w14:paraId="65B180DB" w14:textId="65A94938" w:rsidR="00945F06" w:rsidRDefault="00945F06" w:rsidP="00CB4B63">
      <w:pPr>
        <w:pStyle w:val="Titre1"/>
        <w:numPr>
          <w:ilvl w:val="0"/>
          <w:numId w:val="0"/>
        </w:numPr>
        <w:spacing w:before="0" w:after="0"/>
        <w:rPr>
          <w:rFonts w:ascii="Exo Regular" w:hAnsi="Exo Regular"/>
        </w:rPr>
      </w:pPr>
    </w:p>
    <w:p w14:paraId="2A6AC642" w14:textId="77777777" w:rsidR="002F4477" w:rsidRPr="002F4477" w:rsidRDefault="002F4477" w:rsidP="002F4477"/>
    <w:p w14:paraId="279601C8" w14:textId="77777777" w:rsidR="009E5104" w:rsidRPr="00CB4B63" w:rsidRDefault="009E5104" w:rsidP="00CB4B63">
      <w:pPr>
        <w:pStyle w:val="Titre1"/>
        <w:numPr>
          <w:ilvl w:val="0"/>
          <w:numId w:val="0"/>
        </w:numPr>
        <w:spacing w:before="0" w:after="0"/>
        <w:rPr>
          <w:rFonts w:ascii="Exo Regular" w:hAnsi="Exo Regular"/>
        </w:rPr>
      </w:pPr>
      <w:bookmarkStart w:id="2" w:name="_Toc530374901"/>
      <w:r w:rsidRPr="00CB4B63">
        <w:rPr>
          <w:rFonts w:ascii="Exo Regular" w:hAnsi="Exo Regular"/>
        </w:rPr>
        <w:t>PREAMBULE</w:t>
      </w:r>
      <w:bookmarkEnd w:id="2"/>
    </w:p>
    <w:p w14:paraId="40CF2A07" w14:textId="77777777" w:rsidR="009E5104" w:rsidRDefault="009E5104" w:rsidP="009E5104">
      <w:pPr>
        <w:spacing w:after="0"/>
        <w:jc w:val="center"/>
        <w:rPr>
          <w:b/>
          <w:sz w:val="28"/>
          <w:szCs w:val="28"/>
        </w:rPr>
      </w:pPr>
    </w:p>
    <w:p w14:paraId="668C163F" w14:textId="77777777" w:rsidR="009E5104" w:rsidRDefault="009E5104" w:rsidP="009E5104">
      <w:pPr>
        <w:spacing w:after="0"/>
        <w:jc w:val="center"/>
        <w:rPr>
          <w:b/>
          <w:sz w:val="28"/>
          <w:szCs w:val="28"/>
        </w:rPr>
      </w:pPr>
    </w:p>
    <w:p w14:paraId="273E6892" w14:textId="77777777" w:rsidR="00930DD2" w:rsidRDefault="00930DD2" w:rsidP="009E5104">
      <w:pPr>
        <w:spacing w:after="0"/>
        <w:jc w:val="center"/>
        <w:rPr>
          <w:b/>
          <w:sz w:val="28"/>
          <w:szCs w:val="28"/>
        </w:rPr>
      </w:pPr>
    </w:p>
    <w:p w14:paraId="203E8248" w14:textId="77777777" w:rsidR="00930DD2" w:rsidRDefault="00930DD2" w:rsidP="009E5104">
      <w:pPr>
        <w:spacing w:after="0"/>
        <w:jc w:val="center"/>
        <w:rPr>
          <w:b/>
          <w:sz w:val="28"/>
          <w:szCs w:val="28"/>
        </w:rPr>
      </w:pPr>
    </w:p>
    <w:p w14:paraId="1918C473" w14:textId="77777777" w:rsidR="00B774AA" w:rsidRPr="00F92BDA" w:rsidRDefault="00B774AA" w:rsidP="00B774AA">
      <w:pPr>
        <w:spacing w:after="0"/>
        <w:jc w:val="center"/>
        <w:rPr>
          <w:b/>
          <w:sz w:val="24"/>
          <w:szCs w:val="24"/>
        </w:rPr>
      </w:pPr>
      <w:bookmarkStart w:id="3" w:name="_Hlk508276062"/>
      <w:r w:rsidRPr="00F92BDA">
        <w:rPr>
          <w:b/>
          <w:sz w:val="24"/>
          <w:szCs w:val="24"/>
        </w:rPr>
        <w:t>Les dispositions particulières et communes du Cahier des charges priment sur toutes autres conditions et conventions spéciales de l’Assureur éventuellement annexées.</w:t>
      </w:r>
    </w:p>
    <w:p w14:paraId="66351D68" w14:textId="77777777" w:rsidR="00B774AA" w:rsidRPr="00F92BDA" w:rsidRDefault="00B774AA" w:rsidP="00B774AA">
      <w:pPr>
        <w:spacing w:after="0"/>
        <w:jc w:val="center"/>
        <w:rPr>
          <w:b/>
          <w:sz w:val="24"/>
          <w:szCs w:val="24"/>
        </w:rPr>
      </w:pPr>
    </w:p>
    <w:p w14:paraId="1EB61060" w14:textId="77777777" w:rsidR="00B774AA" w:rsidRPr="00F92BDA" w:rsidRDefault="00B774AA" w:rsidP="00B774AA">
      <w:pPr>
        <w:spacing w:after="0"/>
        <w:jc w:val="center"/>
        <w:rPr>
          <w:b/>
          <w:sz w:val="24"/>
          <w:szCs w:val="24"/>
        </w:rPr>
      </w:pPr>
      <w:r w:rsidRPr="00F92BDA">
        <w:rPr>
          <w:b/>
          <w:sz w:val="24"/>
          <w:szCs w:val="24"/>
        </w:rPr>
        <w:t>Lesdites conditions et conventions spéciales de l’Assureur complètent ou remplacent les dispositions du cahier des charges si celles-ci sont plus favorables à l’assuré.</w:t>
      </w:r>
    </w:p>
    <w:p w14:paraId="499EF470" w14:textId="77777777" w:rsidR="00B774AA" w:rsidRPr="00F92BDA" w:rsidRDefault="00B774AA" w:rsidP="00B774AA">
      <w:pPr>
        <w:spacing w:after="0"/>
        <w:jc w:val="center"/>
        <w:rPr>
          <w:b/>
          <w:sz w:val="24"/>
          <w:szCs w:val="24"/>
        </w:rPr>
      </w:pPr>
    </w:p>
    <w:p w14:paraId="7214440D" w14:textId="68B9C721" w:rsidR="00B774AA" w:rsidRDefault="00B774AA" w:rsidP="00B774AA">
      <w:pPr>
        <w:spacing w:after="0"/>
        <w:jc w:val="center"/>
        <w:rPr>
          <w:rFonts w:cs="Arial"/>
          <w:b/>
          <w:bCs/>
          <w:sz w:val="24"/>
          <w:szCs w:val="24"/>
        </w:rPr>
      </w:pPr>
      <w:r w:rsidRPr="00F92BDA">
        <w:rPr>
          <w:rFonts w:cs="Arial"/>
          <w:b/>
          <w:bCs/>
          <w:sz w:val="24"/>
          <w:szCs w:val="24"/>
        </w:rPr>
        <w:t>L’Assureur déclare avoir eu connaissance de tout renseignement nécessaire à une juste appréciation des risques et accepte de les garantir aux seules conditions stipulées au présent marché.</w:t>
      </w:r>
    </w:p>
    <w:p w14:paraId="3A1938C5" w14:textId="062217AD" w:rsidR="001337E5" w:rsidRDefault="001337E5" w:rsidP="00B774AA">
      <w:pPr>
        <w:spacing w:after="0"/>
        <w:jc w:val="center"/>
        <w:rPr>
          <w:rFonts w:cs="Arial"/>
          <w:b/>
          <w:bCs/>
          <w:sz w:val="24"/>
          <w:szCs w:val="24"/>
        </w:rPr>
      </w:pPr>
    </w:p>
    <w:bookmarkEnd w:id="3"/>
    <w:p w14:paraId="6A76F18D" w14:textId="77777777" w:rsidR="009E5104" w:rsidRDefault="009E5104" w:rsidP="009E5104">
      <w:pPr>
        <w:spacing w:after="0"/>
        <w:jc w:val="both"/>
        <w:rPr>
          <w:b/>
          <w:sz w:val="28"/>
          <w:szCs w:val="28"/>
        </w:rPr>
      </w:pPr>
    </w:p>
    <w:p w14:paraId="701D9D6A" w14:textId="77777777" w:rsidR="00911DC6" w:rsidRDefault="00911DC6" w:rsidP="00911DC6">
      <w:pPr>
        <w:spacing w:after="0"/>
        <w:jc w:val="center"/>
        <w:rPr>
          <w:b/>
          <w:sz w:val="32"/>
          <w:szCs w:val="32"/>
        </w:rPr>
      </w:pPr>
    </w:p>
    <w:p w14:paraId="3B2CDAA1" w14:textId="77777777" w:rsidR="00911DC6" w:rsidRDefault="00911DC6" w:rsidP="00911DC6">
      <w:pPr>
        <w:spacing w:after="0"/>
        <w:jc w:val="center"/>
        <w:rPr>
          <w:b/>
          <w:sz w:val="32"/>
          <w:szCs w:val="32"/>
        </w:rPr>
      </w:pPr>
    </w:p>
    <w:p w14:paraId="42CC145A" w14:textId="77777777" w:rsidR="00911DC6" w:rsidRDefault="00911DC6" w:rsidP="00911DC6">
      <w:pPr>
        <w:spacing w:after="0"/>
        <w:jc w:val="center"/>
        <w:rPr>
          <w:b/>
          <w:sz w:val="32"/>
          <w:szCs w:val="32"/>
        </w:rPr>
      </w:pPr>
    </w:p>
    <w:p w14:paraId="2A358D93" w14:textId="77777777" w:rsidR="00911DC6" w:rsidRDefault="00911DC6" w:rsidP="00911DC6">
      <w:pPr>
        <w:spacing w:after="0"/>
        <w:jc w:val="center"/>
        <w:rPr>
          <w:b/>
          <w:sz w:val="32"/>
          <w:szCs w:val="32"/>
        </w:rPr>
      </w:pPr>
    </w:p>
    <w:p w14:paraId="638501D0" w14:textId="77777777" w:rsidR="004A5D09" w:rsidRDefault="004A5D09" w:rsidP="00911DC6">
      <w:pPr>
        <w:spacing w:after="0"/>
        <w:jc w:val="center"/>
        <w:rPr>
          <w:b/>
          <w:sz w:val="32"/>
          <w:szCs w:val="32"/>
        </w:rPr>
      </w:pPr>
    </w:p>
    <w:p w14:paraId="00A3785C" w14:textId="77777777" w:rsidR="004A5D09" w:rsidRDefault="004A5D09" w:rsidP="00911DC6">
      <w:pPr>
        <w:spacing w:after="0"/>
        <w:jc w:val="center"/>
        <w:rPr>
          <w:b/>
          <w:sz w:val="32"/>
          <w:szCs w:val="32"/>
        </w:rPr>
      </w:pPr>
    </w:p>
    <w:p w14:paraId="1A4D1533" w14:textId="77777777" w:rsidR="004A5D09" w:rsidRDefault="004A5D09" w:rsidP="00911DC6">
      <w:pPr>
        <w:spacing w:after="0"/>
        <w:jc w:val="center"/>
        <w:rPr>
          <w:b/>
          <w:sz w:val="32"/>
          <w:szCs w:val="32"/>
        </w:rPr>
      </w:pPr>
    </w:p>
    <w:p w14:paraId="1A330CB7" w14:textId="77777777" w:rsidR="004A5D09" w:rsidRDefault="004A5D09" w:rsidP="00911DC6">
      <w:pPr>
        <w:spacing w:after="0"/>
        <w:jc w:val="center"/>
        <w:rPr>
          <w:b/>
          <w:sz w:val="32"/>
          <w:szCs w:val="32"/>
        </w:rPr>
      </w:pPr>
    </w:p>
    <w:p w14:paraId="337B7686" w14:textId="77777777" w:rsidR="004A5D09" w:rsidRDefault="004A5D09" w:rsidP="00911DC6">
      <w:pPr>
        <w:spacing w:after="0"/>
        <w:jc w:val="center"/>
        <w:rPr>
          <w:b/>
          <w:sz w:val="32"/>
          <w:szCs w:val="32"/>
        </w:rPr>
      </w:pPr>
    </w:p>
    <w:p w14:paraId="227ED10E" w14:textId="77777777" w:rsidR="004A5D09" w:rsidRDefault="004A5D09" w:rsidP="00911DC6">
      <w:pPr>
        <w:spacing w:after="0"/>
        <w:jc w:val="center"/>
        <w:rPr>
          <w:b/>
          <w:sz w:val="32"/>
          <w:szCs w:val="32"/>
        </w:rPr>
      </w:pPr>
    </w:p>
    <w:p w14:paraId="7626C429" w14:textId="77777777" w:rsidR="004A5D09" w:rsidRDefault="004A5D09" w:rsidP="00911DC6">
      <w:pPr>
        <w:spacing w:after="0"/>
        <w:jc w:val="center"/>
        <w:rPr>
          <w:b/>
          <w:sz w:val="32"/>
          <w:szCs w:val="32"/>
        </w:rPr>
      </w:pPr>
    </w:p>
    <w:p w14:paraId="484058AF" w14:textId="77777777" w:rsidR="004A5D09" w:rsidRDefault="004A5D09" w:rsidP="00911DC6">
      <w:pPr>
        <w:spacing w:after="0"/>
        <w:jc w:val="center"/>
        <w:rPr>
          <w:b/>
          <w:sz w:val="32"/>
          <w:szCs w:val="32"/>
        </w:rPr>
      </w:pPr>
    </w:p>
    <w:p w14:paraId="67971680" w14:textId="77777777" w:rsidR="004A5D09" w:rsidRDefault="004A5D09" w:rsidP="00911DC6">
      <w:pPr>
        <w:spacing w:after="0"/>
        <w:jc w:val="center"/>
        <w:rPr>
          <w:b/>
          <w:sz w:val="32"/>
          <w:szCs w:val="32"/>
        </w:rPr>
      </w:pPr>
    </w:p>
    <w:p w14:paraId="2A47200B" w14:textId="77777777" w:rsidR="004A5D09" w:rsidRDefault="004A5D09" w:rsidP="00911DC6">
      <w:pPr>
        <w:spacing w:after="0"/>
        <w:jc w:val="center"/>
        <w:rPr>
          <w:b/>
          <w:sz w:val="32"/>
          <w:szCs w:val="32"/>
        </w:rPr>
      </w:pPr>
    </w:p>
    <w:p w14:paraId="05A4FCEC" w14:textId="77777777" w:rsidR="004A5D09" w:rsidRDefault="004A5D09" w:rsidP="00911DC6">
      <w:pPr>
        <w:spacing w:after="0"/>
        <w:jc w:val="center"/>
        <w:rPr>
          <w:b/>
          <w:sz w:val="32"/>
          <w:szCs w:val="32"/>
        </w:rPr>
      </w:pPr>
    </w:p>
    <w:p w14:paraId="2587A2AF" w14:textId="425CCFEA" w:rsidR="004A5D09" w:rsidRPr="002F7554" w:rsidRDefault="004A5D09" w:rsidP="00911DC6">
      <w:pPr>
        <w:spacing w:after="0"/>
        <w:jc w:val="center"/>
        <w:rPr>
          <w:b/>
        </w:rPr>
      </w:pPr>
    </w:p>
    <w:p w14:paraId="5F78C8D9" w14:textId="77777777" w:rsidR="00A622EE" w:rsidRDefault="00A622EE" w:rsidP="00A622EE">
      <w:pPr>
        <w:spacing w:after="0" w:line="240" w:lineRule="auto"/>
        <w:jc w:val="center"/>
        <w:rPr>
          <w:sz w:val="108"/>
          <w:szCs w:val="108"/>
        </w:rPr>
      </w:pPr>
    </w:p>
    <w:p w14:paraId="37BE0C4B" w14:textId="77777777" w:rsidR="00A622EE" w:rsidRDefault="00A622EE" w:rsidP="00A622EE">
      <w:pPr>
        <w:spacing w:after="0" w:line="240" w:lineRule="auto"/>
        <w:jc w:val="center"/>
        <w:rPr>
          <w:sz w:val="108"/>
          <w:szCs w:val="108"/>
        </w:rPr>
      </w:pPr>
    </w:p>
    <w:p w14:paraId="10EA5C76" w14:textId="684D2AEC" w:rsidR="00A622EE" w:rsidRDefault="00A622EE" w:rsidP="00A622EE">
      <w:pPr>
        <w:spacing w:after="0" w:line="240" w:lineRule="auto"/>
        <w:jc w:val="center"/>
        <w:rPr>
          <w:sz w:val="108"/>
          <w:szCs w:val="108"/>
        </w:rPr>
      </w:pPr>
    </w:p>
    <w:p w14:paraId="7374A015" w14:textId="77777777" w:rsidR="00DD059D" w:rsidRPr="00A658F5" w:rsidRDefault="00DD059D" w:rsidP="00A622EE">
      <w:pPr>
        <w:spacing w:after="0" w:line="240" w:lineRule="auto"/>
        <w:jc w:val="center"/>
        <w:rPr>
          <w:sz w:val="108"/>
          <w:szCs w:val="108"/>
        </w:rPr>
      </w:pPr>
    </w:p>
    <w:p w14:paraId="09E9CBB9" w14:textId="77777777" w:rsidR="00A622EE" w:rsidRPr="00A658F5" w:rsidRDefault="00A622EE" w:rsidP="00A622EE">
      <w:pPr>
        <w:spacing w:after="0" w:line="240" w:lineRule="auto"/>
        <w:jc w:val="center"/>
        <w:rPr>
          <w:sz w:val="104"/>
          <w:szCs w:val="108"/>
        </w:rPr>
      </w:pPr>
      <w:r w:rsidRPr="00A658F5">
        <w:rPr>
          <w:sz w:val="104"/>
          <w:szCs w:val="108"/>
        </w:rPr>
        <w:t xml:space="preserve">PREMIERE PARTIE : </w:t>
      </w:r>
    </w:p>
    <w:p w14:paraId="69393C2A" w14:textId="77777777" w:rsidR="00A622EE" w:rsidRPr="00A658F5" w:rsidRDefault="00A622EE" w:rsidP="00A622EE">
      <w:pPr>
        <w:spacing w:after="0" w:line="240" w:lineRule="auto"/>
        <w:jc w:val="center"/>
        <w:rPr>
          <w:sz w:val="104"/>
          <w:szCs w:val="108"/>
        </w:rPr>
      </w:pPr>
      <w:r w:rsidRPr="00A658F5">
        <w:rPr>
          <w:sz w:val="104"/>
          <w:szCs w:val="108"/>
        </w:rPr>
        <w:t>DISPOSITIONS PARTICULIERES</w:t>
      </w:r>
    </w:p>
    <w:p w14:paraId="53C60DCB" w14:textId="77777777" w:rsidR="00B774AA" w:rsidRDefault="00B774AA" w:rsidP="00B774AA">
      <w:pPr>
        <w:pStyle w:val="Titre1"/>
        <w:numPr>
          <w:ilvl w:val="0"/>
          <w:numId w:val="0"/>
        </w:numPr>
        <w:spacing w:before="0"/>
        <w:ind w:left="720"/>
        <w:jc w:val="left"/>
        <w:rPr>
          <w:rFonts w:ascii="Exo Regular" w:hAnsi="Exo Regular"/>
        </w:rPr>
      </w:pPr>
    </w:p>
    <w:p w14:paraId="700C0C38" w14:textId="77777777" w:rsidR="00A622EE" w:rsidRDefault="00A622EE">
      <w:pPr>
        <w:spacing w:after="0" w:line="240" w:lineRule="auto"/>
      </w:pPr>
      <w:r>
        <w:br w:type="page"/>
      </w:r>
    </w:p>
    <w:p w14:paraId="193DBAA1" w14:textId="77777777" w:rsidR="00F92BDA" w:rsidRPr="00303BEE" w:rsidRDefault="00F92BDA" w:rsidP="00E0713A">
      <w:pPr>
        <w:pStyle w:val="Titre1"/>
        <w:spacing w:before="0"/>
        <w:rPr>
          <w:rFonts w:ascii="Exo Regular" w:hAnsi="Exo Regular"/>
        </w:rPr>
      </w:pPr>
      <w:bookmarkStart w:id="4" w:name="_Toc530374902"/>
      <w:r w:rsidRPr="00303BEE">
        <w:rPr>
          <w:rFonts w:ascii="Exo Regular" w:hAnsi="Exo Regular"/>
        </w:rPr>
        <w:lastRenderedPageBreak/>
        <w:t>DISPOSITIONS PARTICULIERES DU CONTRAT</w:t>
      </w:r>
      <w:bookmarkEnd w:id="4"/>
    </w:p>
    <w:p w14:paraId="702D76BF" w14:textId="77777777" w:rsidR="00F92BDA" w:rsidRPr="000E4DE3" w:rsidRDefault="00F92BDA" w:rsidP="00E0713A">
      <w:pPr>
        <w:spacing w:after="0"/>
        <w:ind w:left="1080"/>
        <w:jc w:val="both"/>
        <w:rPr>
          <w:b/>
        </w:rPr>
      </w:pPr>
    </w:p>
    <w:p w14:paraId="1B316970" w14:textId="77777777" w:rsidR="000E4DE3" w:rsidRPr="000E4DE3" w:rsidRDefault="000E4DE3" w:rsidP="00F92BDA">
      <w:pPr>
        <w:spacing w:after="0"/>
        <w:ind w:left="1080"/>
        <w:jc w:val="both"/>
        <w:rPr>
          <w:b/>
        </w:rPr>
      </w:pPr>
    </w:p>
    <w:p w14:paraId="51A69E77" w14:textId="315CDC27" w:rsidR="00775281" w:rsidRPr="006B3759" w:rsidRDefault="00876BBD" w:rsidP="009B0CDD">
      <w:pPr>
        <w:pStyle w:val="Titre2"/>
      </w:pPr>
      <w:bookmarkStart w:id="5" w:name="_Toc530374903"/>
      <w:r w:rsidRPr="006B3759">
        <w:t>SOUSCRIPTEUR</w:t>
      </w:r>
      <w:bookmarkEnd w:id="5"/>
    </w:p>
    <w:p w14:paraId="001A1E97" w14:textId="77777777" w:rsidR="00775281" w:rsidRPr="002D5EA8" w:rsidRDefault="00775281" w:rsidP="009B0CDD">
      <w:pPr>
        <w:spacing w:after="0"/>
        <w:jc w:val="both"/>
        <w:rPr>
          <w:sz w:val="20"/>
          <w:szCs w:val="20"/>
        </w:rPr>
      </w:pPr>
    </w:p>
    <w:p w14:paraId="5C6ECF69" w14:textId="72B49FCF" w:rsidR="00047B95" w:rsidRDefault="002F4477" w:rsidP="00047B95">
      <w:pPr>
        <w:pStyle w:val="TableParagraph"/>
        <w:spacing w:line="250" w:lineRule="exact"/>
        <w:ind w:left="709"/>
        <w:rPr>
          <w:b/>
          <w:lang w:val="fr-FR"/>
        </w:rPr>
      </w:pPr>
      <w:r>
        <w:rPr>
          <w:b/>
          <w:lang w:val="fr-FR"/>
        </w:rPr>
        <w:t xml:space="preserve">INSTITUT DU CERVEAU ET DE LA MOELLE EPINIERE </w:t>
      </w:r>
    </w:p>
    <w:p w14:paraId="197487E1" w14:textId="77777777" w:rsidR="00497F58" w:rsidRPr="008904AB" w:rsidRDefault="00497F58" w:rsidP="00497F58">
      <w:pPr>
        <w:pStyle w:val="En-tte"/>
        <w:tabs>
          <w:tab w:val="clear" w:pos="4536"/>
          <w:tab w:val="clear" w:pos="9072"/>
        </w:tabs>
        <w:spacing w:line="276" w:lineRule="auto"/>
        <w:ind w:left="709"/>
        <w:rPr>
          <w:rFonts w:cs="Arial"/>
          <w:b/>
        </w:rPr>
      </w:pPr>
      <w:r w:rsidRPr="008904AB">
        <w:rPr>
          <w:rFonts w:cs="Arial"/>
          <w:b/>
        </w:rPr>
        <w:t xml:space="preserve">Hôpital Pitié-Salpêtrière </w:t>
      </w:r>
    </w:p>
    <w:p w14:paraId="268D74B8" w14:textId="77777777" w:rsidR="00497F58" w:rsidRPr="008904AB" w:rsidRDefault="00497F58" w:rsidP="00497F58">
      <w:pPr>
        <w:pStyle w:val="En-tte"/>
        <w:tabs>
          <w:tab w:val="clear" w:pos="4536"/>
          <w:tab w:val="clear" w:pos="9072"/>
        </w:tabs>
        <w:spacing w:line="276" w:lineRule="auto"/>
        <w:ind w:left="709"/>
        <w:rPr>
          <w:rFonts w:cs="Arial"/>
          <w:b/>
        </w:rPr>
      </w:pPr>
      <w:r w:rsidRPr="008904AB">
        <w:rPr>
          <w:rFonts w:cs="Arial"/>
          <w:b/>
        </w:rPr>
        <w:t>47/83, Boulevard de l’Hôpital</w:t>
      </w:r>
    </w:p>
    <w:p w14:paraId="1BC3703E" w14:textId="77777777" w:rsidR="00497F58" w:rsidRDefault="00497F58" w:rsidP="00497F58">
      <w:pPr>
        <w:pStyle w:val="En-tte"/>
        <w:tabs>
          <w:tab w:val="clear" w:pos="4536"/>
          <w:tab w:val="clear" w:pos="9072"/>
        </w:tabs>
        <w:spacing w:line="276" w:lineRule="auto"/>
        <w:ind w:left="709"/>
        <w:rPr>
          <w:rFonts w:cs="Arial"/>
          <w:b/>
        </w:rPr>
      </w:pPr>
      <w:r w:rsidRPr="008904AB">
        <w:rPr>
          <w:rFonts w:cs="Arial"/>
          <w:b/>
        </w:rPr>
        <w:t xml:space="preserve">75013 PARIS </w:t>
      </w:r>
    </w:p>
    <w:p w14:paraId="14F516B3" w14:textId="77777777" w:rsidR="00497F58" w:rsidRDefault="00497F58" w:rsidP="00047B95">
      <w:pPr>
        <w:pStyle w:val="TableParagraph"/>
        <w:spacing w:line="250" w:lineRule="exact"/>
        <w:ind w:left="709"/>
        <w:rPr>
          <w:b/>
          <w:lang w:val="fr-FR"/>
        </w:rPr>
      </w:pPr>
    </w:p>
    <w:p w14:paraId="0C1558E3" w14:textId="77777777" w:rsidR="006163CA" w:rsidRPr="00F92BDA" w:rsidRDefault="006163CA" w:rsidP="006B3759">
      <w:pPr>
        <w:pStyle w:val="Titre2"/>
      </w:pPr>
      <w:bookmarkStart w:id="6" w:name="_Toc530374904"/>
      <w:r w:rsidRPr="00F92BDA">
        <w:t>OBJET DU MARCHE</w:t>
      </w:r>
      <w:bookmarkEnd w:id="6"/>
      <w:r w:rsidRPr="00F92BDA">
        <w:t xml:space="preserve"> </w:t>
      </w:r>
    </w:p>
    <w:p w14:paraId="29FFB0D7" w14:textId="77777777" w:rsidR="00743922" w:rsidRDefault="00743922" w:rsidP="006163CA">
      <w:pPr>
        <w:spacing w:after="0"/>
        <w:ind w:left="360"/>
        <w:jc w:val="both"/>
        <w:rPr>
          <w:b/>
        </w:rPr>
      </w:pPr>
    </w:p>
    <w:p w14:paraId="513000AC" w14:textId="29C99FB1" w:rsidR="00514BA5" w:rsidRDefault="002F7554" w:rsidP="0023512E">
      <w:pPr>
        <w:numPr>
          <w:ilvl w:val="0"/>
          <w:numId w:val="1"/>
        </w:numPr>
        <w:spacing w:after="0"/>
        <w:jc w:val="both"/>
      </w:pPr>
      <w:r>
        <w:rPr>
          <w:b/>
        </w:rPr>
        <w:t>LOT</w:t>
      </w:r>
      <w:r w:rsidR="00DE302E">
        <w:rPr>
          <w:b/>
        </w:rPr>
        <w:t xml:space="preserve"> </w:t>
      </w:r>
      <w:r w:rsidR="002A1D63">
        <w:rPr>
          <w:b/>
        </w:rPr>
        <w:t>2</w:t>
      </w:r>
      <w:r w:rsidR="00EA0E12">
        <w:rPr>
          <w:b/>
        </w:rPr>
        <w:t xml:space="preserve"> </w:t>
      </w:r>
      <w:r w:rsidR="002A1D63">
        <w:rPr>
          <w:b/>
        </w:rPr>
        <w:t xml:space="preserve">INDIVIDUELLE ACCIDENT DES ADMINISTRATEURS </w:t>
      </w:r>
      <w:r w:rsidR="00497F58">
        <w:rPr>
          <w:b/>
        </w:rPr>
        <w:t xml:space="preserve"> </w:t>
      </w:r>
    </w:p>
    <w:p w14:paraId="399694C9" w14:textId="77777777" w:rsidR="0009760F" w:rsidRDefault="0009760F" w:rsidP="004C240C">
      <w:pPr>
        <w:spacing w:after="0"/>
        <w:ind w:left="426"/>
        <w:jc w:val="both"/>
      </w:pPr>
    </w:p>
    <w:p w14:paraId="60D6B5BD" w14:textId="023FBAFD" w:rsidR="00F92BDA" w:rsidRDefault="00BF45EC" w:rsidP="004C240C">
      <w:pPr>
        <w:spacing w:after="0"/>
        <w:ind w:left="426"/>
        <w:jc w:val="both"/>
        <w:rPr>
          <w:b/>
        </w:rPr>
      </w:pPr>
      <w:r>
        <w:rPr>
          <w:b/>
        </w:rPr>
        <w:t>Assuré</w:t>
      </w:r>
      <w:r w:rsidR="00E05CA6">
        <w:rPr>
          <w:b/>
        </w:rPr>
        <w:t>s</w:t>
      </w:r>
    </w:p>
    <w:p w14:paraId="1AA26587" w14:textId="141E4061" w:rsidR="002A1D63" w:rsidRDefault="002A1D63" w:rsidP="002A1D63">
      <w:pPr>
        <w:pStyle w:val="Paragraphedeliste"/>
        <w:numPr>
          <w:ilvl w:val="0"/>
          <w:numId w:val="13"/>
        </w:numPr>
        <w:spacing w:before="0" w:after="0"/>
        <w:ind w:left="1134"/>
        <w:jc w:val="both"/>
        <w:rPr>
          <w:rFonts w:ascii="Exo Regular" w:hAnsi="Exo Regular"/>
        </w:rPr>
      </w:pPr>
      <w:r w:rsidRPr="00D6525B">
        <w:rPr>
          <w:rFonts w:ascii="Exo Regular" w:hAnsi="Exo Regular"/>
        </w:rPr>
        <w:t xml:space="preserve">Le Président </w:t>
      </w:r>
      <w:r>
        <w:rPr>
          <w:rFonts w:ascii="Exo Regular" w:hAnsi="Exo Regular"/>
        </w:rPr>
        <w:t xml:space="preserve">et les membres du Conseil </w:t>
      </w:r>
      <w:r w:rsidR="00C31332">
        <w:rPr>
          <w:rFonts w:ascii="Exo Regular" w:hAnsi="Exo Regular"/>
        </w:rPr>
        <w:t>d’Administration de l’ICM</w:t>
      </w:r>
    </w:p>
    <w:p w14:paraId="67987BD0" w14:textId="79E7833F" w:rsidR="00C31332" w:rsidRPr="00D6525B" w:rsidRDefault="00C31332" w:rsidP="002A1D63">
      <w:pPr>
        <w:pStyle w:val="Paragraphedeliste"/>
        <w:numPr>
          <w:ilvl w:val="0"/>
          <w:numId w:val="13"/>
        </w:numPr>
        <w:spacing w:before="0" w:after="0"/>
        <w:ind w:left="1134"/>
        <w:jc w:val="both"/>
        <w:rPr>
          <w:rFonts w:ascii="Exo Regular" w:hAnsi="Exo Regular"/>
        </w:rPr>
      </w:pPr>
      <w:r>
        <w:rPr>
          <w:rFonts w:ascii="Exo Regular" w:hAnsi="Exo Regular"/>
        </w:rPr>
        <w:t>Toute autre personne nécessaire au bon fonctionnement des activités de l’ICM</w:t>
      </w:r>
    </w:p>
    <w:p w14:paraId="40050578" w14:textId="77777777" w:rsidR="00162EC5" w:rsidRDefault="00162EC5" w:rsidP="00162EC5">
      <w:pPr>
        <w:spacing w:after="0"/>
        <w:ind w:left="426"/>
        <w:jc w:val="both"/>
      </w:pPr>
    </w:p>
    <w:p w14:paraId="5F092D16" w14:textId="77777777" w:rsidR="00DF3A64" w:rsidRPr="00F92BDA" w:rsidRDefault="00DF3A64" w:rsidP="00DF3A64">
      <w:pPr>
        <w:pStyle w:val="Titre2"/>
      </w:pPr>
      <w:bookmarkStart w:id="7" w:name="_Toc530374905"/>
      <w:r w:rsidRPr="00F92BDA">
        <w:t>DUREE DU MARCHE</w:t>
      </w:r>
      <w:bookmarkEnd w:id="7"/>
      <w:r w:rsidRPr="00F92BDA">
        <w:t xml:space="preserve"> </w:t>
      </w:r>
    </w:p>
    <w:p w14:paraId="7E139C20" w14:textId="77777777" w:rsidR="00DF3A64" w:rsidRDefault="00DF3A64" w:rsidP="002070B3">
      <w:pPr>
        <w:pStyle w:val="Titre2"/>
        <w:numPr>
          <w:ilvl w:val="0"/>
          <w:numId w:val="0"/>
        </w:numPr>
        <w:ind w:left="425"/>
      </w:pPr>
    </w:p>
    <w:p w14:paraId="126D13BD" w14:textId="1383C197" w:rsidR="002070B3" w:rsidRDefault="0039028D" w:rsidP="002070B3">
      <w:pPr>
        <w:spacing w:after="0"/>
        <w:ind w:left="425"/>
        <w:jc w:val="both"/>
        <w:rPr>
          <w:rFonts w:cs="Arial"/>
        </w:rPr>
      </w:pPr>
      <w:bookmarkStart w:id="8" w:name="_Hlk530312773"/>
      <w:bookmarkStart w:id="9" w:name="_Hlk508097842"/>
      <w:r w:rsidRPr="004B29EB">
        <w:rPr>
          <w:rFonts w:cs="Arial"/>
        </w:rPr>
        <w:t xml:space="preserve">Les contrats prennent effet </w:t>
      </w:r>
      <w:r w:rsidRPr="004B29EB">
        <w:rPr>
          <w:rFonts w:cs="Arial"/>
          <w:b/>
        </w:rPr>
        <w:t>au 1</w:t>
      </w:r>
      <w:r w:rsidRPr="004B29EB">
        <w:rPr>
          <w:rFonts w:cs="Arial"/>
          <w:b/>
          <w:vertAlign w:val="superscript"/>
        </w:rPr>
        <w:t>er</w:t>
      </w:r>
      <w:r w:rsidRPr="004B29EB">
        <w:rPr>
          <w:rFonts w:cs="Arial"/>
          <w:b/>
        </w:rPr>
        <w:t xml:space="preserve"> janvier 2019 jusqu’au 31 décembre 2023, </w:t>
      </w:r>
      <w:r w:rsidRPr="004B29EB">
        <w:rPr>
          <w:rFonts w:cs="Arial"/>
        </w:rPr>
        <w:t xml:space="preserve">incluant, en cas de résiliation, le respect d’un préavis de </w:t>
      </w:r>
      <w:r w:rsidRPr="004B29EB">
        <w:rPr>
          <w:rFonts w:cs="Arial"/>
          <w:b/>
        </w:rPr>
        <w:t>deux mois</w:t>
      </w:r>
      <w:r w:rsidRPr="004B29EB">
        <w:rPr>
          <w:rFonts w:cs="Arial"/>
        </w:rPr>
        <w:t xml:space="preserve"> pour chacune des parties à compter de la date d’échéance.</w:t>
      </w:r>
      <w:bookmarkEnd w:id="8"/>
    </w:p>
    <w:p w14:paraId="40A685C9" w14:textId="77777777" w:rsidR="0039028D" w:rsidRDefault="0039028D" w:rsidP="002070B3">
      <w:pPr>
        <w:spacing w:after="0"/>
        <w:ind w:left="425"/>
        <w:jc w:val="both"/>
        <w:rPr>
          <w:rFonts w:cs="Arial"/>
        </w:rPr>
      </w:pPr>
    </w:p>
    <w:p w14:paraId="16C57CEA" w14:textId="77777777" w:rsidR="00260348" w:rsidRPr="00A658F5" w:rsidRDefault="00260348" w:rsidP="00260348">
      <w:pPr>
        <w:spacing w:after="0"/>
        <w:ind w:left="426"/>
        <w:jc w:val="both"/>
        <w:rPr>
          <w:rFonts w:cs="Arial"/>
          <w:b/>
        </w:rPr>
      </w:pPr>
      <w:r w:rsidRPr="00A658F5">
        <w:rPr>
          <w:rFonts w:cs="Arial"/>
          <w:b/>
        </w:rPr>
        <w:t xml:space="preserve">Prise d’effet des garanties </w:t>
      </w:r>
    </w:p>
    <w:p w14:paraId="3155E8C3" w14:textId="77777777" w:rsidR="00260348" w:rsidRPr="00A658F5" w:rsidRDefault="00722C70" w:rsidP="00260348">
      <w:pPr>
        <w:spacing w:after="0"/>
        <w:ind w:left="426"/>
        <w:jc w:val="both"/>
        <w:rPr>
          <w:rFonts w:cs="Arial"/>
        </w:rPr>
      </w:pPr>
      <w:r>
        <w:rPr>
          <w:rFonts w:cs="Arial"/>
        </w:rPr>
        <w:t>1</w:t>
      </w:r>
      <w:r w:rsidRPr="00722C70">
        <w:rPr>
          <w:rFonts w:cs="Arial"/>
          <w:vertAlign w:val="superscript"/>
        </w:rPr>
        <w:t>er</w:t>
      </w:r>
      <w:r>
        <w:rPr>
          <w:rFonts w:cs="Arial"/>
        </w:rPr>
        <w:t xml:space="preserve"> </w:t>
      </w:r>
      <w:r w:rsidR="00286EB5">
        <w:rPr>
          <w:rFonts w:cs="Arial"/>
        </w:rPr>
        <w:t>janvier 2019</w:t>
      </w:r>
      <w:r w:rsidR="00260348" w:rsidRPr="00A658F5">
        <w:rPr>
          <w:rFonts w:cs="Arial"/>
        </w:rPr>
        <w:t>– 00h00</w:t>
      </w:r>
    </w:p>
    <w:p w14:paraId="47CF4CD1" w14:textId="77777777" w:rsidR="00260348" w:rsidRPr="00A658F5" w:rsidRDefault="00260348" w:rsidP="00260348">
      <w:pPr>
        <w:spacing w:after="0"/>
        <w:ind w:left="426"/>
        <w:jc w:val="both"/>
        <w:rPr>
          <w:rFonts w:cs="Arial"/>
          <w:b/>
        </w:rPr>
      </w:pPr>
    </w:p>
    <w:p w14:paraId="76C2CECE" w14:textId="77777777" w:rsidR="00260348" w:rsidRPr="00A658F5" w:rsidRDefault="00260348" w:rsidP="00260348">
      <w:pPr>
        <w:spacing w:after="0"/>
        <w:ind w:left="426"/>
        <w:jc w:val="both"/>
        <w:rPr>
          <w:rFonts w:cs="Arial"/>
          <w:b/>
        </w:rPr>
      </w:pPr>
      <w:r w:rsidRPr="00A658F5">
        <w:rPr>
          <w:rFonts w:cs="Arial"/>
          <w:b/>
        </w:rPr>
        <w:t xml:space="preserve">Echéance annuelle du contrat </w:t>
      </w:r>
    </w:p>
    <w:p w14:paraId="2A84AFB8" w14:textId="77777777" w:rsidR="00260348" w:rsidRPr="00A658F5" w:rsidRDefault="00260348" w:rsidP="00260348">
      <w:pPr>
        <w:spacing w:after="0"/>
        <w:ind w:left="426"/>
        <w:jc w:val="both"/>
        <w:rPr>
          <w:rFonts w:cs="Arial"/>
        </w:rPr>
      </w:pPr>
      <w:r w:rsidRPr="00A658F5">
        <w:rPr>
          <w:rFonts w:cs="Arial"/>
        </w:rPr>
        <w:t>01/0</w:t>
      </w:r>
      <w:r w:rsidR="00286EB5">
        <w:rPr>
          <w:rFonts w:cs="Arial"/>
        </w:rPr>
        <w:t>1</w:t>
      </w:r>
    </w:p>
    <w:bookmarkEnd w:id="9"/>
    <w:p w14:paraId="3F55FB7D" w14:textId="77777777" w:rsidR="00DF3A64" w:rsidRPr="00DF3A64" w:rsidRDefault="00DF3A64" w:rsidP="00DF3A64">
      <w:pPr>
        <w:spacing w:after="0"/>
      </w:pPr>
    </w:p>
    <w:p w14:paraId="609DB57D" w14:textId="77777777" w:rsidR="004D28F9" w:rsidRDefault="004D28F9" w:rsidP="00DF3A64">
      <w:pPr>
        <w:pStyle w:val="Titre2"/>
      </w:pPr>
      <w:bookmarkStart w:id="10" w:name="_Toc530374906"/>
      <w:r>
        <w:t>COURTIER MANDATAIRE OU GESTIONNAIRE DU CONTRAT</w:t>
      </w:r>
      <w:bookmarkEnd w:id="10"/>
      <w:r>
        <w:t xml:space="preserve"> </w:t>
      </w:r>
    </w:p>
    <w:p w14:paraId="1D485667" w14:textId="77777777" w:rsidR="00B774AA" w:rsidRDefault="00B774AA" w:rsidP="00DF3A64">
      <w:pPr>
        <w:spacing w:after="0"/>
        <w:ind w:left="644"/>
        <w:rPr>
          <w:lang w:eastAsia="x-none"/>
        </w:rPr>
      </w:pPr>
    </w:p>
    <w:p w14:paraId="7B2766A9" w14:textId="77777777" w:rsidR="004D28F9" w:rsidRDefault="004D28F9" w:rsidP="00DF3A64">
      <w:pPr>
        <w:spacing w:after="0"/>
        <w:ind w:left="644"/>
        <w:rPr>
          <w:lang w:eastAsia="x-none"/>
        </w:rPr>
      </w:pPr>
      <w:r>
        <w:rPr>
          <w:lang w:eastAsia="x-none"/>
        </w:rPr>
        <w:t>Le cas échéant, en cas de groupement.</w:t>
      </w:r>
    </w:p>
    <w:p w14:paraId="319A58E8" w14:textId="77777777" w:rsidR="004D28F9" w:rsidRDefault="004D28F9" w:rsidP="00B774AA">
      <w:pPr>
        <w:spacing w:after="0"/>
        <w:ind w:left="644"/>
        <w:rPr>
          <w:lang w:eastAsia="x-none"/>
        </w:rPr>
      </w:pPr>
      <w:r>
        <w:rPr>
          <w:lang w:eastAsia="x-none"/>
        </w:rPr>
        <w:t>Nom complété lors de l’émission du contrat.</w:t>
      </w:r>
    </w:p>
    <w:p w14:paraId="1CA903A4" w14:textId="77777777" w:rsidR="00260348" w:rsidRDefault="00260348" w:rsidP="00B774AA">
      <w:pPr>
        <w:spacing w:after="0"/>
        <w:ind w:left="644"/>
        <w:rPr>
          <w:lang w:eastAsia="x-none"/>
        </w:rPr>
      </w:pPr>
    </w:p>
    <w:p w14:paraId="185B078F" w14:textId="77777777" w:rsidR="004D28F9" w:rsidRDefault="004D28F9" w:rsidP="00DF3A64">
      <w:pPr>
        <w:pStyle w:val="Titre2"/>
      </w:pPr>
      <w:bookmarkStart w:id="11" w:name="_Toc530374907"/>
      <w:r>
        <w:t>ASSUREUR(S)</w:t>
      </w:r>
      <w:bookmarkEnd w:id="11"/>
    </w:p>
    <w:p w14:paraId="773DBDF5" w14:textId="77777777" w:rsidR="00B774AA" w:rsidRDefault="00B774AA" w:rsidP="00DF3A64">
      <w:pPr>
        <w:spacing w:after="0"/>
        <w:ind w:left="644"/>
        <w:rPr>
          <w:lang w:eastAsia="x-none"/>
        </w:rPr>
      </w:pPr>
    </w:p>
    <w:p w14:paraId="16AD4503" w14:textId="77777777" w:rsidR="004D28F9" w:rsidRDefault="004D28F9" w:rsidP="00DF3A64">
      <w:pPr>
        <w:spacing w:after="0"/>
        <w:ind w:left="644"/>
        <w:rPr>
          <w:lang w:eastAsia="x-none"/>
        </w:rPr>
      </w:pPr>
      <w:r>
        <w:rPr>
          <w:lang w:eastAsia="x-none"/>
        </w:rPr>
        <w:t>Le cas échéant, en cas de groupement.</w:t>
      </w:r>
    </w:p>
    <w:p w14:paraId="103D31E0" w14:textId="77777777" w:rsidR="004D28F9" w:rsidRDefault="004D28F9" w:rsidP="00DF3A64">
      <w:pPr>
        <w:spacing w:after="0"/>
        <w:ind w:left="644"/>
        <w:rPr>
          <w:lang w:eastAsia="x-none"/>
        </w:rPr>
      </w:pPr>
      <w:r>
        <w:rPr>
          <w:lang w:eastAsia="x-none"/>
        </w:rPr>
        <w:t>Nom complété lors de l’émission du contrat.</w:t>
      </w:r>
    </w:p>
    <w:p w14:paraId="16AF112E" w14:textId="77777777" w:rsidR="004D28F9" w:rsidRPr="004D28F9" w:rsidRDefault="004D28F9" w:rsidP="00DF3A64">
      <w:pPr>
        <w:spacing w:after="0"/>
      </w:pPr>
    </w:p>
    <w:p w14:paraId="5532CB08" w14:textId="77777777" w:rsidR="00625C2C" w:rsidRPr="00F92BDA" w:rsidRDefault="00625C2C" w:rsidP="006B3759">
      <w:pPr>
        <w:pStyle w:val="Titre2"/>
      </w:pPr>
      <w:bookmarkStart w:id="12" w:name="_Toc530374908"/>
      <w:r>
        <w:t>MODALITES DE RESILIATION DU CONTRAT</w:t>
      </w:r>
      <w:bookmarkEnd w:id="12"/>
    </w:p>
    <w:p w14:paraId="18A3CA06" w14:textId="77777777" w:rsidR="00D07613" w:rsidRDefault="00D07613" w:rsidP="00D07613">
      <w:pPr>
        <w:spacing w:after="0"/>
        <w:jc w:val="both"/>
      </w:pPr>
    </w:p>
    <w:p w14:paraId="5E8A1308" w14:textId="7815FAED" w:rsidR="00DF3A64" w:rsidRDefault="00DF3A64" w:rsidP="00DF3A64">
      <w:pPr>
        <w:spacing w:after="0"/>
        <w:ind w:left="709"/>
        <w:jc w:val="both"/>
        <w:rPr>
          <w:rFonts w:cs="Arial"/>
        </w:rPr>
      </w:pPr>
      <w:bookmarkStart w:id="13" w:name="_Hlk508273795"/>
      <w:r w:rsidRPr="00A658F5">
        <w:rPr>
          <w:rFonts w:cs="Arial"/>
        </w:rPr>
        <w:t xml:space="preserve">Le contrat est résiliable annuellement moyennant </w:t>
      </w:r>
      <w:r w:rsidR="0075710E" w:rsidRPr="005F0080">
        <w:rPr>
          <w:rFonts w:cs="Arial"/>
        </w:rPr>
        <w:t xml:space="preserve">le respect d’un préavis de </w:t>
      </w:r>
      <w:r w:rsidR="0039028D">
        <w:rPr>
          <w:rFonts w:cs="Arial"/>
          <w:b/>
        </w:rPr>
        <w:t xml:space="preserve">deux </w:t>
      </w:r>
      <w:r w:rsidR="0075710E" w:rsidRPr="005F0080">
        <w:rPr>
          <w:rFonts w:cs="Arial"/>
          <w:b/>
        </w:rPr>
        <w:t>mois</w:t>
      </w:r>
      <w:r w:rsidR="0075710E" w:rsidRPr="005F0080">
        <w:rPr>
          <w:rFonts w:cs="Arial"/>
        </w:rPr>
        <w:t xml:space="preserve"> </w:t>
      </w:r>
      <w:r w:rsidR="0039028D">
        <w:rPr>
          <w:rFonts w:cs="Arial"/>
        </w:rPr>
        <w:t>pour chaque partie</w:t>
      </w:r>
      <w:r w:rsidR="0075710E">
        <w:rPr>
          <w:rFonts w:cs="Arial"/>
        </w:rPr>
        <w:t>,</w:t>
      </w:r>
      <w:r w:rsidR="0075710E" w:rsidRPr="005F0080">
        <w:rPr>
          <w:rFonts w:cs="Arial"/>
        </w:rPr>
        <w:t xml:space="preserve"> à compter de la date d’échéance.</w:t>
      </w:r>
    </w:p>
    <w:bookmarkEnd w:id="13"/>
    <w:p w14:paraId="7209055A" w14:textId="77777777" w:rsidR="0075710E" w:rsidRPr="00A658F5" w:rsidRDefault="0075710E" w:rsidP="00DF3A64">
      <w:pPr>
        <w:spacing w:after="0"/>
        <w:ind w:left="709"/>
        <w:jc w:val="both"/>
        <w:rPr>
          <w:rFonts w:cs="Arial"/>
        </w:rPr>
      </w:pPr>
    </w:p>
    <w:p w14:paraId="5F1F39AA" w14:textId="77777777" w:rsidR="00DF3A64" w:rsidRPr="00A658F5" w:rsidRDefault="00DF3A64" w:rsidP="00DF3A64">
      <w:pPr>
        <w:spacing w:after="0"/>
        <w:ind w:left="709" w:firstLine="66"/>
        <w:jc w:val="both"/>
        <w:rPr>
          <w:rFonts w:cs="Arial"/>
          <w:b/>
        </w:rPr>
      </w:pPr>
      <w:r w:rsidRPr="00A658F5">
        <w:rPr>
          <w:rFonts w:cs="Arial"/>
          <w:b/>
        </w:rPr>
        <w:t>« Clause de non résiliation après une succession de sinistres en cours d’année ».</w:t>
      </w:r>
    </w:p>
    <w:p w14:paraId="4BF42538" w14:textId="77777777" w:rsidR="00DF3A64" w:rsidRPr="00A658F5" w:rsidRDefault="00DF3A64" w:rsidP="00DF3A64">
      <w:pPr>
        <w:spacing w:after="0"/>
        <w:ind w:left="775"/>
        <w:jc w:val="both"/>
      </w:pPr>
      <w:r w:rsidRPr="00A658F5">
        <w:t xml:space="preserve">L’Assureur renonce à sa faculté de résiliation après sinistre autorisée au sein du Code des Assurances (article R 113.10). </w:t>
      </w:r>
    </w:p>
    <w:p w14:paraId="7044B5D9" w14:textId="77777777" w:rsidR="00DF3A64" w:rsidRPr="00A658F5" w:rsidRDefault="00DF3A64" w:rsidP="00DF3A64">
      <w:pPr>
        <w:spacing w:after="0"/>
        <w:ind w:left="775"/>
        <w:jc w:val="both"/>
      </w:pPr>
    </w:p>
    <w:p w14:paraId="1701443D" w14:textId="77777777" w:rsidR="00DF3A64" w:rsidRPr="00A658F5" w:rsidRDefault="00DF3A64" w:rsidP="00DF3A64">
      <w:pPr>
        <w:spacing w:after="0"/>
        <w:ind w:left="775"/>
        <w:jc w:val="both"/>
      </w:pPr>
      <w:r w:rsidRPr="00A658F5">
        <w:t>Ladite clause de non résiliation après sinistre n’exclut pas une résiliation annuelle du contrat du fait de l’assureur ou de l’assuré lors de l’échéance du contrat.</w:t>
      </w:r>
    </w:p>
    <w:p w14:paraId="26A39C1F" w14:textId="77777777" w:rsidR="001E4B0B" w:rsidRDefault="001E4B0B">
      <w:pPr>
        <w:spacing w:after="0" w:line="240" w:lineRule="auto"/>
      </w:pPr>
    </w:p>
    <w:p w14:paraId="44416D22" w14:textId="77777777" w:rsidR="00B52842" w:rsidRPr="00B52842" w:rsidRDefault="00B52842" w:rsidP="006B3759">
      <w:pPr>
        <w:pStyle w:val="Titre2"/>
        <w:rPr>
          <w:bCs/>
        </w:rPr>
      </w:pPr>
      <w:bookmarkStart w:id="14" w:name="_Toc530374909"/>
      <w:r>
        <w:t>CLAUSE DE CONNAISSANCE DES RISQUES</w:t>
      </w:r>
      <w:bookmarkEnd w:id="14"/>
    </w:p>
    <w:p w14:paraId="1D048F77" w14:textId="77777777" w:rsidR="00B52842" w:rsidRDefault="00B52842" w:rsidP="00B52842">
      <w:pPr>
        <w:autoSpaceDE w:val="0"/>
        <w:autoSpaceDN w:val="0"/>
        <w:adjustRightInd w:val="0"/>
        <w:spacing w:after="0" w:line="240" w:lineRule="auto"/>
        <w:ind w:left="720"/>
        <w:jc w:val="both"/>
        <w:rPr>
          <w:rFonts w:cs="Arial"/>
          <w:b/>
          <w:bCs/>
          <w:sz w:val="24"/>
          <w:szCs w:val="24"/>
        </w:rPr>
      </w:pPr>
    </w:p>
    <w:p w14:paraId="5300811A" w14:textId="64F099DD" w:rsidR="00B52842" w:rsidRDefault="00B52842" w:rsidP="00765922">
      <w:pPr>
        <w:pStyle w:val="Default"/>
        <w:ind w:left="284"/>
        <w:jc w:val="both"/>
        <w:rPr>
          <w:rFonts w:ascii="Exo Regular" w:hAnsi="Exo Regular"/>
          <w:sz w:val="22"/>
          <w:szCs w:val="22"/>
        </w:rPr>
      </w:pPr>
      <w:r w:rsidRPr="00B52842">
        <w:rPr>
          <w:rFonts w:ascii="Exo Regular" w:hAnsi="Exo Regular"/>
          <w:sz w:val="22"/>
          <w:szCs w:val="22"/>
        </w:rPr>
        <w:t>L</w:t>
      </w:r>
      <w:r w:rsidR="00757184">
        <w:rPr>
          <w:rFonts w:ascii="Exo Regular" w:hAnsi="Exo Regular"/>
          <w:sz w:val="22"/>
          <w:szCs w:val="22"/>
        </w:rPr>
        <w:t>’</w:t>
      </w:r>
      <w:r w:rsidRPr="00B52842">
        <w:rPr>
          <w:rFonts w:ascii="Exo Regular" w:hAnsi="Exo Regular"/>
          <w:sz w:val="22"/>
          <w:szCs w:val="22"/>
        </w:rPr>
        <w:t xml:space="preserve">Assuré laisse à l’assureur le libre accès à </w:t>
      </w:r>
      <w:r w:rsidRPr="00CC0F4C">
        <w:rPr>
          <w:rFonts w:ascii="Exo Regular" w:hAnsi="Exo Regular"/>
          <w:sz w:val="22"/>
          <w:szCs w:val="22"/>
        </w:rPr>
        <w:t>ses</w:t>
      </w:r>
      <w:r w:rsidR="00DF3A64">
        <w:rPr>
          <w:rFonts w:ascii="Exo Regular" w:hAnsi="Exo Regular"/>
          <w:sz w:val="22"/>
          <w:szCs w:val="22"/>
        </w:rPr>
        <w:t xml:space="preserve"> installations </w:t>
      </w:r>
      <w:r w:rsidRPr="00B52842">
        <w:rPr>
          <w:rFonts w:ascii="Exo Regular" w:hAnsi="Exo Regular"/>
          <w:sz w:val="22"/>
          <w:szCs w:val="22"/>
        </w:rPr>
        <w:t>et documents en relation avec l’assurance</w:t>
      </w:r>
      <w:r w:rsidR="00262F1A">
        <w:rPr>
          <w:rFonts w:ascii="Exo Regular" w:hAnsi="Exo Regular"/>
          <w:sz w:val="22"/>
          <w:szCs w:val="22"/>
        </w:rPr>
        <w:t>.</w:t>
      </w:r>
    </w:p>
    <w:p w14:paraId="5565971D" w14:textId="77777777" w:rsidR="00B52842" w:rsidRPr="00B52842" w:rsidRDefault="00B52842" w:rsidP="00765922">
      <w:pPr>
        <w:pStyle w:val="Default"/>
        <w:ind w:left="284"/>
        <w:jc w:val="both"/>
        <w:rPr>
          <w:rFonts w:ascii="Exo Regular" w:hAnsi="Exo Regular"/>
          <w:sz w:val="22"/>
          <w:szCs w:val="22"/>
        </w:rPr>
      </w:pPr>
    </w:p>
    <w:p w14:paraId="3563171E" w14:textId="77777777" w:rsidR="00B52842" w:rsidRPr="00B52842" w:rsidRDefault="00B52842" w:rsidP="00765922">
      <w:pPr>
        <w:autoSpaceDE w:val="0"/>
        <w:autoSpaceDN w:val="0"/>
        <w:adjustRightInd w:val="0"/>
        <w:spacing w:after="0" w:line="240" w:lineRule="auto"/>
        <w:ind w:left="284"/>
        <w:jc w:val="both"/>
        <w:rPr>
          <w:i/>
          <w:iCs/>
        </w:rPr>
      </w:pPr>
      <w:r w:rsidRPr="00B52842">
        <w:rPr>
          <w:i/>
          <w:iCs/>
        </w:rPr>
        <w:t>En conséquence, l’assureur déclare avoir une connaissance suffisante des risques à assurer et renonce à se prévaloir de toute erreur ou omission.</w:t>
      </w:r>
    </w:p>
    <w:p w14:paraId="357A9CBC" w14:textId="27EA1B8D" w:rsidR="0027477B" w:rsidRDefault="0027477B">
      <w:pPr>
        <w:spacing w:after="0" w:line="240" w:lineRule="auto"/>
        <w:rPr>
          <w:rFonts w:cs="Arial"/>
          <w:b/>
          <w:bCs/>
          <w:sz w:val="24"/>
          <w:szCs w:val="24"/>
        </w:rPr>
      </w:pPr>
    </w:p>
    <w:p w14:paraId="3D782FB8" w14:textId="77777777" w:rsidR="00244B70" w:rsidRPr="00244B70" w:rsidRDefault="00244B70" w:rsidP="006B3759">
      <w:pPr>
        <w:pStyle w:val="Titre2"/>
      </w:pPr>
      <w:bookmarkStart w:id="15" w:name="_Toc530374910"/>
      <w:r w:rsidRPr="00244B70">
        <w:t>MONTANT DES GARANTIES</w:t>
      </w:r>
      <w:bookmarkEnd w:id="15"/>
      <w:r w:rsidRPr="00244B70">
        <w:t xml:space="preserve"> </w:t>
      </w:r>
    </w:p>
    <w:p w14:paraId="46CB89B9" w14:textId="77777777" w:rsidR="001042DF" w:rsidRPr="001042DF" w:rsidRDefault="001042DF" w:rsidP="001042DF">
      <w:pPr>
        <w:spacing w:after="0"/>
        <w:jc w:val="both"/>
      </w:pPr>
    </w:p>
    <w:p w14:paraId="6D68B7BA" w14:textId="13657DA9" w:rsidR="00AA6081" w:rsidRPr="00B1374D" w:rsidRDefault="00AA6081" w:rsidP="00AA6081">
      <w:pPr>
        <w:pStyle w:val="Paragraphedeliste"/>
        <w:numPr>
          <w:ilvl w:val="1"/>
          <w:numId w:val="14"/>
        </w:numPr>
        <w:spacing w:before="0" w:after="0"/>
        <w:contextualSpacing w:val="0"/>
        <w:jc w:val="both"/>
        <w:rPr>
          <w:rFonts w:ascii="Exo Regular" w:hAnsi="Exo Regular"/>
          <w:color w:val="000000"/>
        </w:rPr>
      </w:pPr>
      <w:r w:rsidRPr="00B1374D">
        <w:rPr>
          <w:rFonts w:ascii="Exo Regular" w:hAnsi="Exo Regular"/>
          <w:color w:val="000000"/>
        </w:rPr>
        <w:t xml:space="preserve">Décès : </w:t>
      </w:r>
      <w:r>
        <w:rPr>
          <w:rFonts w:ascii="Exo Regular" w:hAnsi="Exo Regular"/>
          <w:color w:val="000000"/>
        </w:rPr>
        <w:t>6</w:t>
      </w:r>
      <w:r w:rsidRPr="00B1374D">
        <w:rPr>
          <w:rFonts w:ascii="Exo Regular" w:hAnsi="Exo Regular"/>
          <w:color w:val="000000"/>
        </w:rPr>
        <w:t>0.000 €</w:t>
      </w:r>
    </w:p>
    <w:p w14:paraId="655D5C0B" w14:textId="08C08557" w:rsidR="00AA6081" w:rsidRPr="00B1374D" w:rsidRDefault="00AA6081" w:rsidP="00AA6081">
      <w:pPr>
        <w:pStyle w:val="Paragraphedeliste"/>
        <w:numPr>
          <w:ilvl w:val="1"/>
          <w:numId w:val="14"/>
        </w:numPr>
        <w:spacing w:before="0" w:after="0"/>
        <w:contextualSpacing w:val="0"/>
        <w:jc w:val="both"/>
        <w:rPr>
          <w:rFonts w:ascii="Exo Regular" w:hAnsi="Exo Regular"/>
          <w:color w:val="000000"/>
        </w:rPr>
      </w:pPr>
      <w:r w:rsidRPr="00B1374D">
        <w:rPr>
          <w:rFonts w:ascii="Exo Regular" w:hAnsi="Exo Regular"/>
          <w:color w:val="000000"/>
        </w:rPr>
        <w:t xml:space="preserve">Incapacité permanente totale ou partielle : </w:t>
      </w:r>
      <w:r>
        <w:rPr>
          <w:rFonts w:ascii="Exo Regular" w:hAnsi="Exo Regular"/>
          <w:color w:val="000000"/>
        </w:rPr>
        <w:t>6</w:t>
      </w:r>
      <w:r w:rsidRPr="00B1374D">
        <w:rPr>
          <w:rFonts w:ascii="Exo Regular" w:hAnsi="Exo Regular"/>
          <w:color w:val="000000"/>
        </w:rPr>
        <w:t>0.000 €</w:t>
      </w:r>
    </w:p>
    <w:p w14:paraId="49A10D67" w14:textId="4E7C0F3C" w:rsidR="00AA6081" w:rsidRPr="00B1374D" w:rsidRDefault="00AA6081" w:rsidP="00AA6081">
      <w:pPr>
        <w:pStyle w:val="Paragraphedeliste"/>
        <w:numPr>
          <w:ilvl w:val="1"/>
          <w:numId w:val="14"/>
        </w:numPr>
        <w:spacing w:before="0" w:after="0"/>
        <w:contextualSpacing w:val="0"/>
        <w:jc w:val="both"/>
        <w:rPr>
          <w:rFonts w:ascii="Exo Regular" w:hAnsi="Exo Regular"/>
          <w:color w:val="000000"/>
        </w:rPr>
      </w:pPr>
      <w:r w:rsidRPr="00B1374D">
        <w:rPr>
          <w:rFonts w:ascii="Exo Regular" w:hAnsi="Exo Regular"/>
          <w:color w:val="000000"/>
        </w:rPr>
        <w:t>Frais de traitement médical </w:t>
      </w:r>
      <w:r>
        <w:rPr>
          <w:rFonts w:ascii="Exo Regular" w:hAnsi="Exo Regular"/>
          <w:color w:val="000000"/>
        </w:rPr>
        <w:t xml:space="preserve">à la suite d’un accident </w:t>
      </w:r>
      <w:r w:rsidRPr="00B1374D">
        <w:rPr>
          <w:rFonts w:ascii="Exo Regular" w:hAnsi="Exo Regular"/>
          <w:color w:val="000000"/>
        </w:rPr>
        <w:t xml:space="preserve">: </w:t>
      </w:r>
      <w:r>
        <w:rPr>
          <w:rFonts w:ascii="Exo Regular" w:hAnsi="Exo Regular"/>
          <w:color w:val="000000"/>
        </w:rPr>
        <w:t>6</w:t>
      </w:r>
      <w:r w:rsidRPr="00B1374D">
        <w:rPr>
          <w:rFonts w:ascii="Exo Regular" w:hAnsi="Exo Regular"/>
          <w:color w:val="000000"/>
        </w:rPr>
        <w:t>.000 €</w:t>
      </w:r>
    </w:p>
    <w:p w14:paraId="428C087A" w14:textId="77777777" w:rsidR="00AA6081" w:rsidRPr="00B1374D" w:rsidRDefault="00AA6081" w:rsidP="00AA6081">
      <w:pPr>
        <w:pStyle w:val="Paragraphedeliste"/>
        <w:numPr>
          <w:ilvl w:val="1"/>
          <w:numId w:val="14"/>
        </w:numPr>
        <w:spacing w:before="0" w:after="0"/>
        <w:contextualSpacing w:val="0"/>
        <w:jc w:val="both"/>
        <w:rPr>
          <w:rFonts w:ascii="Exo Regular" w:hAnsi="Exo Regular"/>
          <w:color w:val="000000"/>
        </w:rPr>
      </w:pPr>
      <w:r w:rsidRPr="00B1374D">
        <w:rPr>
          <w:rFonts w:ascii="Exo Regular" w:hAnsi="Exo Regular"/>
          <w:color w:val="000000"/>
        </w:rPr>
        <w:t xml:space="preserve">Forfaits : </w:t>
      </w:r>
    </w:p>
    <w:p w14:paraId="112E04EB" w14:textId="77777777" w:rsidR="00AA6081" w:rsidRPr="00B1374D" w:rsidRDefault="00AA6081" w:rsidP="00AA6081">
      <w:pPr>
        <w:pStyle w:val="Paragraphedeliste"/>
        <w:numPr>
          <w:ilvl w:val="2"/>
          <w:numId w:val="14"/>
        </w:numPr>
        <w:spacing w:before="0" w:after="0"/>
        <w:contextualSpacing w:val="0"/>
        <w:jc w:val="both"/>
        <w:rPr>
          <w:rFonts w:ascii="Exo Regular" w:hAnsi="Exo Regular"/>
          <w:color w:val="000000"/>
        </w:rPr>
      </w:pPr>
      <w:r w:rsidRPr="00B1374D">
        <w:rPr>
          <w:rFonts w:ascii="Exo Regular" w:hAnsi="Exo Regular"/>
          <w:color w:val="000000"/>
        </w:rPr>
        <w:t>Lunette : 200 €</w:t>
      </w:r>
    </w:p>
    <w:p w14:paraId="2D7F619F" w14:textId="77777777" w:rsidR="00AA6081" w:rsidRPr="00B1374D" w:rsidRDefault="00AA6081" w:rsidP="00AA6081">
      <w:pPr>
        <w:pStyle w:val="Paragraphedeliste"/>
        <w:numPr>
          <w:ilvl w:val="2"/>
          <w:numId w:val="14"/>
        </w:numPr>
        <w:spacing w:before="0" w:after="0"/>
        <w:contextualSpacing w:val="0"/>
        <w:jc w:val="both"/>
        <w:rPr>
          <w:rFonts w:ascii="Exo Regular" w:hAnsi="Exo Regular"/>
          <w:color w:val="000000"/>
        </w:rPr>
      </w:pPr>
      <w:r w:rsidRPr="00B1374D">
        <w:rPr>
          <w:rFonts w:ascii="Exo Regular" w:hAnsi="Exo Regular"/>
          <w:color w:val="000000"/>
        </w:rPr>
        <w:t>Prothèse dentaire : 400 €</w:t>
      </w:r>
    </w:p>
    <w:p w14:paraId="0AD0D7B9" w14:textId="77777777" w:rsidR="00AA6081" w:rsidRPr="00B1374D" w:rsidRDefault="00AA6081" w:rsidP="00AA6081">
      <w:pPr>
        <w:pStyle w:val="Paragraphedeliste"/>
        <w:numPr>
          <w:ilvl w:val="2"/>
          <w:numId w:val="14"/>
        </w:numPr>
        <w:spacing w:before="0" w:after="0"/>
        <w:contextualSpacing w:val="0"/>
        <w:jc w:val="both"/>
        <w:rPr>
          <w:rFonts w:ascii="Exo Regular" w:hAnsi="Exo Regular"/>
          <w:color w:val="000000"/>
        </w:rPr>
      </w:pPr>
      <w:r w:rsidRPr="00B1374D">
        <w:rPr>
          <w:rFonts w:ascii="Exo Regular" w:hAnsi="Exo Regular"/>
          <w:color w:val="000000"/>
        </w:rPr>
        <w:t>Prothèse auditive : 3.000 €</w:t>
      </w:r>
    </w:p>
    <w:p w14:paraId="08F08836" w14:textId="4A4275B6" w:rsidR="00AA6081" w:rsidRPr="00B1374D" w:rsidRDefault="00AA6081" w:rsidP="00AA6081">
      <w:pPr>
        <w:pStyle w:val="Paragraphedeliste"/>
        <w:numPr>
          <w:ilvl w:val="1"/>
          <w:numId w:val="14"/>
        </w:numPr>
        <w:spacing w:before="0" w:after="0"/>
        <w:contextualSpacing w:val="0"/>
        <w:jc w:val="both"/>
        <w:rPr>
          <w:rFonts w:ascii="Exo Regular" w:hAnsi="Exo Regular"/>
          <w:color w:val="000000"/>
        </w:rPr>
      </w:pPr>
      <w:r w:rsidRPr="00B1374D">
        <w:rPr>
          <w:rFonts w:ascii="Exo Regular" w:hAnsi="Exo Regular"/>
          <w:color w:val="000000"/>
        </w:rPr>
        <w:t xml:space="preserve">Frais de recherche, sauvetage, rapatriement : </w:t>
      </w:r>
      <w:r>
        <w:rPr>
          <w:rFonts w:ascii="Exo Regular" w:hAnsi="Exo Regular"/>
          <w:color w:val="000000"/>
        </w:rPr>
        <w:t>6</w:t>
      </w:r>
      <w:r w:rsidRPr="00B1374D">
        <w:rPr>
          <w:rFonts w:ascii="Exo Regular" w:hAnsi="Exo Regular"/>
          <w:color w:val="000000"/>
        </w:rPr>
        <w:t>.000 €</w:t>
      </w:r>
    </w:p>
    <w:p w14:paraId="0EA63558" w14:textId="5F6CF63E" w:rsidR="00AA6081" w:rsidRPr="00B1374D" w:rsidRDefault="00AA6081" w:rsidP="00AA6081">
      <w:pPr>
        <w:pStyle w:val="Paragraphedeliste"/>
        <w:numPr>
          <w:ilvl w:val="1"/>
          <w:numId w:val="14"/>
        </w:numPr>
        <w:spacing w:before="0" w:after="0"/>
        <w:contextualSpacing w:val="0"/>
        <w:jc w:val="both"/>
        <w:rPr>
          <w:rFonts w:ascii="Exo Regular" w:hAnsi="Exo Regular"/>
          <w:color w:val="000000"/>
        </w:rPr>
      </w:pPr>
      <w:r w:rsidRPr="00B1374D">
        <w:rPr>
          <w:rFonts w:ascii="Exo Regular" w:hAnsi="Exo Regular"/>
          <w:color w:val="000000"/>
        </w:rPr>
        <w:t>Incapacité temporaire de travail </w:t>
      </w:r>
      <w:proofErr w:type="gramStart"/>
      <w:r>
        <w:rPr>
          <w:rFonts w:ascii="Exo Regular" w:hAnsi="Exo Regular"/>
          <w:color w:val="000000"/>
        </w:rPr>
        <w:t>suite à un</w:t>
      </w:r>
      <w:proofErr w:type="gramEnd"/>
      <w:r>
        <w:rPr>
          <w:rFonts w:ascii="Exo Regular" w:hAnsi="Exo Regular"/>
          <w:color w:val="000000"/>
        </w:rPr>
        <w:t xml:space="preserve"> accident </w:t>
      </w:r>
      <w:r w:rsidRPr="00B1374D">
        <w:rPr>
          <w:rFonts w:ascii="Exo Regular" w:hAnsi="Exo Regular"/>
          <w:color w:val="000000"/>
        </w:rPr>
        <w:t xml:space="preserve">: </w:t>
      </w:r>
      <w:r>
        <w:rPr>
          <w:rFonts w:ascii="Exo Regular" w:hAnsi="Exo Regular"/>
          <w:color w:val="000000"/>
        </w:rPr>
        <w:t>6</w:t>
      </w:r>
      <w:r w:rsidRPr="00B1374D">
        <w:rPr>
          <w:rFonts w:ascii="Exo Regular" w:hAnsi="Exo Regular"/>
          <w:color w:val="000000"/>
        </w:rPr>
        <w:t xml:space="preserve">0 €/jour pdt 365 jours  </w:t>
      </w:r>
    </w:p>
    <w:p w14:paraId="19592D83" w14:textId="77777777" w:rsidR="00AA6081" w:rsidRPr="00B1374D" w:rsidRDefault="00AA6081" w:rsidP="00AA6081">
      <w:pPr>
        <w:spacing w:after="0"/>
        <w:ind w:left="1440"/>
        <w:jc w:val="both"/>
      </w:pPr>
    </w:p>
    <w:p w14:paraId="0D33CB71" w14:textId="722F8F8C" w:rsidR="00AA6081" w:rsidRDefault="00AA6081" w:rsidP="00AA6081">
      <w:pPr>
        <w:pStyle w:val="Retraitcorpsdetexte"/>
        <w:spacing w:after="0"/>
        <w:ind w:left="709"/>
        <w:jc w:val="both"/>
        <w:rPr>
          <w:rFonts w:cs="Arial"/>
          <w:b/>
          <w:i/>
        </w:rPr>
      </w:pPr>
      <w:r w:rsidRPr="00B1374D">
        <w:rPr>
          <w:rFonts w:cs="Arial"/>
          <w:b/>
          <w:i/>
        </w:rPr>
        <w:t>La limite contractuelle d’indemnité par événement quel que soit le no</w:t>
      </w:r>
      <w:r>
        <w:rPr>
          <w:rFonts w:cs="Arial"/>
          <w:b/>
          <w:i/>
        </w:rPr>
        <w:t>mbre de victimes est égale à 1.5</w:t>
      </w:r>
      <w:r w:rsidRPr="00B1374D">
        <w:rPr>
          <w:rFonts w:cs="Arial"/>
          <w:b/>
          <w:i/>
        </w:rPr>
        <w:t xml:space="preserve">00.000 €. </w:t>
      </w:r>
      <w:r w:rsidRPr="00B1374D">
        <w:rPr>
          <w:rFonts w:cs="Arial"/>
          <w:b/>
          <w:i/>
        </w:rPr>
        <w:tab/>
      </w:r>
    </w:p>
    <w:p w14:paraId="25A2E4B3" w14:textId="77777777" w:rsidR="00AA6081" w:rsidRPr="00B1374D" w:rsidRDefault="00AA6081" w:rsidP="00AA6081">
      <w:pPr>
        <w:pStyle w:val="Retraitcorpsdetexte"/>
        <w:spacing w:after="0"/>
        <w:ind w:left="709"/>
        <w:jc w:val="both"/>
        <w:rPr>
          <w:rFonts w:cs="Arial"/>
        </w:rPr>
      </w:pPr>
    </w:p>
    <w:p w14:paraId="69CF4875" w14:textId="77777777" w:rsidR="008D40DB" w:rsidRDefault="006A2D6C" w:rsidP="006B3759">
      <w:pPr>
        <w:pStyle w:val="Titre2"/>
      </w:pPr>
      <w:bookmarkStart w:id="16" w:name="_Toc530374911"/>
      <w:r w:rsidRPr="002E168D">
        <w:t>FRANCHISE</w:t>
      </w:r>
      <w:bookmarkEnd w:id="16"/>
      <w:r w:rsidRPr="002E168D">
        <w:t xml:space="preserve"> </w:t>
      </w:r>
      <w:r w:rsidR="008D40DB">
        <w:tab/>
      </w:r>
    </w:p>
    <w:p w14:paraId="501B9416" w14:textId="2920C097" w:rsidR="001B0FA7" w:rsidRDefault="001B0FA7" w:rsidP="008D40DB">
      <w:pPr>
        <w:spacing w:after="0"/>
        <w:ind w:left="720"/>
        <w:jc w:val="both"/>
        <w:rPr>
          <w:b/>
          <w:sz w:val="24"/>
          <w:szCs w:val="24"/>
        </w:rPr>
      </w:pPr>
    </w:p>
    <w:p w14:paraId="7C3650C8" w14:textId="77777777" w:rsidR="00AA6081" w:rsidRPr="00B1374D" w:rsidRDefault="00AA6081" w:rsidP="00AA6081">
      <w:pPr>
        <w:pStyle w:val="Retraitcorpsdetexte"/>
        <w:spacing w:after="0"/>
        <w:ind w:left="709"/>
        <w:jc w:val="both"/>
        <w:rPr>
          <w:rFonts w:cs="Arial"/>
        </w:rPr>
      </w:pPr>
      <w:r w:rsidRPr="00B1374D">
        <w:rPr>
          <w:rFonts w:cs="Arial"/>
        </w:rPr>
        <w:t>Par évènement, il faut entendre toutes les conséquences d’un même accident survenu à des personnes différentes.</w:t>
      </w:r>
    </w:p>
    <w:p w14:paraId="4AC5F108" w14:textId="77777777" w:rsidR="00AA6081" w:rsidRPr="00B1374D" w:rsidRDefault="00AA6081" w:rsidP="00AA6081">
      <w:pPr>
        <w:pStyle w:val="Retraitcorpsdetexte"/>
        <w:spacing w:after="0"/>
        <w:ind w:left="709"/>
        <w:jc w:val="both"/>
        <w:rPr>
          <w:rFonts w:cs="Arial"/>
        </w:rPr>
      </w:pPr>
    </w:p>
    <w:p w14:paraId="26BC9ACC" w14:textId="77777777" w:rsidR="00AA6081" w:rsidRPr="00424711" w:rsidRDefault="00AA6081" w:rsidP="00AA6081">
      <w:pPr>
        <w:pStyle w:val="Retraitcorpsdetexte"/>
        <w:spacing w:after="0"/>
        <w:ind w:left="709"/>
        <w:jc w:val="both"/>
        <w:rPr>
          <w:rFonts w:cs="Arial"/>
        </w:rPr>
      </w:pPr>
      <w:r w:rsidRPr="00B1374D">
        <w:rPr>
          <w:rFonts w:cs="Arial"/>
        </w:rPr>
        <w:t>Il est toutefois précisé qu’aucune indemnité ne sera versée lorsque le taux d’invalidité sera inférieur ou égal à 5 %.</w:t>
      </w:r>
    </w:p>
    <w:p w14:paraId="27BD13E7" w14:textId="232C598F" w:rsidR="00A26509" w:rsidRDefault="00A26509" w:rsidP="00A26509">
      <w:pPr>
        <w:spacing w:after="0"/>
        <w:ind w:left="644"/>
        <w:jc w:val="both"/>
        <w:rPr>
          <w:rFonts w:cs="Arial"/>
          <w:b/>
          <w:color w:val="000000"/>
          <w:u w:val="single"/>
        </w:rPr>
      </w:pPr>
    </w:p>
    <w:p w14:paraId="1BB152B2" w14:textId="77777777" w:rsidR="006A2D6C" w:rsidRPr="00554996" w:rsidRDefault="006A2D6C" w:rsidP="006B3759">
      <w:pPr>
        <w:pStyle w:val="Titre2"/>
      </w:pPr>
      <w:bookmarkStart w:id="17" w:name="_Toc530374912"/>
      <w:r w:rsidRPr="00554996">
        <w:t>PRIME</w:t>
      </w:r>
      <w:bookmarkEnd w:id="17"/>
      <w:r w:rsidRPr="00554996">
        <w:t xml:space="preserve"> </w:t>
      </w:r>
    </w:p>
    <w:p w14:paraId="7CBE3EF7" w14:textId="77777777" w:rsidR="006B3759" w:rsidRDefault="006B3759" w:rsidP="004C1FD0">
      <w:pPr>
        <w:spacing w:after="0"/>
        <w:ind w:firstLine="709"/>
        <w:jc w:val="both"/>
        <w:rPr>
          <w:rFonts w:cs="Arial"/>
          <w:b/>
        </w:rPr>
      </w:pPr>
    </w:p>
    <w:p w14:paraId="50ED4DF1" w14:textId="77777777" w:rsidR="00987ACA" w:rsidRPr="00A658F5" w:rsidRDefault="00987ACA" w:rsidP="00987ACA">
      <w:pPr>
        <w:pStyle w:val="Retraitcorpsdetexte"/>
        <w:spacing w:after="0"/>
        <w:ind w:left="708"/>
        <w:jc w:val="both"/>
        <w:rPr>
          <w:rFonts w:cs="Arial"/>
          <w:b/>
        </w:rPr>
      </w:pPr>
      <w:bookmarkStart w:id="18" w:name="_Hlk508281694"/>
      <w:r>
        <w:rPr>
          <w:rFonts w:cs="Arial"/>
          <w:b/>
        </w:rPr>
        <w:t>Taux de prime :</w:t>
      </w:r>
    </w:p>
    <w:p w14:paraId="6F38A3D1" w14:textId="340176B9" w:rsidR="00987ACA" w:rsidRDefault="00AA6081" w:rsidP="00987ACA">
      <w:pPr>
        <w:pStyle w:val="Retraitcorpsdetexte"/>
        <w:spacing w:after="0"/>
        <w:ind w:left="708"/>
        <w:jc w:val="both"/>
        <w:rPr>
          <w:rFonts w:cs="Arial"/>
        </w:rPr>
      </w:pPr>
      <w:r>
        <w:rPr>
          <w:rFonts w:cs="Arial"/>
        </w:rPr>
        <w:t xml:space="preserve">Mentionné à l’acte d’engagement </w:t>
      </w:r>
    </w:p>
    <w:p w14:paraId="6AF1824F" w14:textId="3E98A3DD" w:rsidR="00987ACA" w:rsidRDefault="00987ACA" w:rsidP="00870401">
      <w:pPr>
        <w:spacing w:after="0"/>
        <w:ind w:firstLine="709"/>
        <w:jc w:val="both"/>
        <w:rPr>
          <w:rFonts w:cs="Arial"/>
          <w:b/>
        </w:rPr>
      </w:pPr>
    </w:p>
    <w:p w14:paraId="4E20F46E" w14:textId="77777777" w:rsidR="00987ACA" w:rsidRDefault="00987ACA" w:rsidP="00987ACA">
      <w:pPr>
        <w:pStyle w:val="Retraitcorpsdetexte"/>
        <w:spacing w:after="0"/>
        <w:ind w:left="708"/>
        <w:jc w:val="both"/>
        <w:rPr>
          <w:rFonts w:cs="Arial"/>
          <w:b/>
        </w:rPr>
      </w:pPr>
      <w:r>
        <w:rPr>
          <w:rFonts w:cs="Arial"/>
          <w:b/>
        </w:rPr>
        <w:t>Assiette de prime</w:t>
      </w:r>
    </w:p>
    <w:p w14:paraId="614DF0CF" w14:textId="77777777" w:rsidR="00987ACA" w:rsidRDefault="00987ACA" w:rsidP="007459F5">
      <w:pPr>
        <w:pStyle w:val="Retraitcorpsdetexte"/>
        <w:spacing w:after="0"/>
        <w:ind w:left="708"/>
        <w:jc w:val="both"/>
        <w:rPr>
          <w:rFonts w:cs="Arial"/>
        </w:rPr>
      </w:pPr>
      <w:bookmarkStart w:id="19" w:name="_Hlk508275226"/>
      <w:r>
        <w:rPr>
          <w:rFonts w:cs="Arial"/>
        </w:rPr>
        <w:t>L’assiette de prime est forfaitaire et pourra être modifiée, à la demande de l’Assuré, par la signature d’un avenant.</w:t>
      </w:r>
    </w:p>
    <w:p w14:paraId="6F8C105C" w14:textId="346F5A68" w:rsidR="00933EA8" w:rsidRDefault="00AA6081" w:rsidP="007459F5">
      <w:pPr>
        <w:pStyle w:val="Paragraphedeliste"/>
        <w:numPr>
          <w:ilvl w:val="1"/>
          <w:numId w:val="6"/>
        </w:numPr>
        <w:spacing w:before="0" w:after="0"/>
        <w:jc w:val="both"/>
        <w:rPr>
          <w:rFonts w:ascii="Exo Regular" w:hAnsi="Exo Regular" w:cs="Arial"/>
        </w:rPr>
      </w:pPr>
      <w:r>
        <w:rPr>
          <w:rFonts w:ascii="Exo Regular" w:hAnsi="Exo Regular" w:cs="Arial"/>
        </w:rPr>
        <w:t xml:space="preserve">Nombre de personnes. </w:t>
      </w:r>
    </w:p>
    <w:p w14:paraId="2EEC05AC" w14:textId="72928728" w:rsidR="00933EA8" w:rsidRDefault="00933EA8" w:rsidP="00933EA8">
      <w:pPr>
        <w:spacing w:after="0"/>
        <w:jc w:val="both"/>
        <w:rPr>
          <w:rFonts w:cs="Arial"/>
        </w:rPr>
      </w:pPr>
    </w:p>
    <w:p w14:paraId="7A580C21" w14:textId="4E78F2AC" w:rsidR="00933EA8" w:rsidRPr="00933EA8" w:rsidRDefault="00933EA8" w:rsidP="00933EA8">
      <w:pPr>
        <w:spacing w:after="0"/>
        <w:jc w:val="both"/>
        <w:rPr>
          <w:rFonts w:cs="Arial"/>
          <w:b/>
        </w:rPr>
      </w:pPr>
      <w:r w:rsidRPr="00933EA8">
        <w:rPr>
          <w:rFonts w:cs="Arial"/>
          <w:b/>
        </w:rPr>
        <w:tab/>
        <w:t>Régularisation de la prime</w:t>
      </w:r>
    </w:p>
    <w:p w14:paraId="2B6FE496" w14:textId="01698A35" w:rsidR="00933EA8" w:rsidRPr="00C50DC4" w:rsidRDefault="00933EA8" w:rsidP="00933EA8">
      <w:pPr>
        <w:spacing w:after="0"/>
        <w:ind w:left="709"/>
        <w:jc w:val="both"/>
        <w:rPr>
          <w:rFonts w:cs="Arial"/>
        </w:rPr>
      </w:pPr>
      <w:r w:rsidRPr="00C50DC4">
        <w:t xml:space="preserve">La régularisation aura lieu chaque année, à échéance, à partir de la date d’effet du marché. Elle s’effectue sur la base du nombre </w:t>
      </w:r>
      <w:r w:rsidR="00FA4E4F">
        <w:t>de membres du Conseil d’administration ou toute autre personne nécessaire au bon fonctionnement des activités de l’ICM.</w:t>
      </w:r>
    </w:p>
    <w:p w14:paraId="11029737" w14:textId="54BFE99A" w:rsidR="00933EA8" w:rsidRDefault="00933EA8" w:rsidP="00933EA8">
      <w:pPr>
        <w:spacing w:after="0"/>
        <w:jc w:val="both"/>
        <w:rPr>
          <w:rFonts w:cs="Arial"/>
        </w:rPr>
      </w:pPr>
    </w:p>
    <w:p w14:paraId="5F608070" w14:textId="77777777" w:rsidR="00D53B79" w:rsidRPr="00D3430C" w:rsidRDefault="00D53B79" w:rsidP="00D53B79">
      <w:pPr>
        <w:spacing w:after="0"/>
        <w:ind w:left="708"/>
        <w:jc w:val="both"/>
        <w:rPr>
          <w:rFonts w:cs="Arial"/>
          <w:b/>
          <w:bCs/>
        </w:rPr>
      </w:pPr>
      <w:r w:rsidRPr="00D3430C">
        <w:rPr>
          <w:rFonts w:cs="Arial"/>
          <w:b/>
          <w:bCs/>
        </w:rPr>
        <w:lastRenderedPageBreak/>
        <w:t xml:space="preserve">Prime provisionnelle </w:t>
      </w:r>
    </w:p>
    <w:p w14:paraId="142C297F" w14:textId="77777777" w:rsidR="00D53B79" w:rsidRPr="00D3430C" w:rsidRDefault="00D53B79" w:rsidP="00D53B79">
      <w:pPr>
        <w:spacing w:after="0"/>
        <w:ind w:left="708"/>
        <w:jc w:val="both"/>
        <w:rPr>
          <w:rFonts w:cs="Arial"/>
          <w:bCs/>
        </w:rPr>
      </w:pPr>
      <w:r w:rsidRPr="00D3430C">
        <w:rPr>
          <w:rFonts w:cs="Arial"/>
          <w:bCs/>
        </w:rPr>
        <w:t xml:space="preserve">La prime annuelle TTC définitive de l’exercice en cours sera appréciée souverainement par l’Assureur en fonction des éléments d’information fournis par </w:t>
      </w:r>
      <w:r>
        <w:rPr>
          <w:rFonts w:cs="Arial"/>
          <w:bCs/>
        </w:rPr>
        <w:t>l’Assuré</w:t>
      </w:r>
      <w:r w:rsidRPr="00D3430C">
        <w:rPr>
          <w:rFonts w:cs="Arial"/>
          <w:bCs/>
        </w:rPr>
        <w:t xml:space="preserve"> dans les trois mois de l’échéance anniversaire. Dans tous les cas, sauf accords ultérieurs intervenus entre les contractants, la cotisation (hors taxes) de l’année N ne pourra être inférieure ou supérieure de 15 % à la cotisation de l’année N-1 lorsqu’il s’agit d’une simple évolution ou baisse de l’assiette de prime.</w:t>
      </w:r>
      <w:bookmarkStart w:id="20" w:name="_GoBack"/>
      <w:bookmarkEnd w:id="20"/>
    </w:p>
    <w:p w14:paraId="7D40BAAF" w14:textId="77777777" w:rsidR="00D53B79" w:rsidRPr="00D3430C" w:rsidRDefault="00D53B79" w:rsidP="00D53B79">
      <w:pPr>
        <w:spacing w:after="0"/>
        <w:ind w:left="708"/>
        <w:jc w:val="both"/>
        <w:rPr>
          <w:rFonts w:cs="Arial"/>
          <w:bCs/>
        </w:rPr>
      </w:pPr>
    </w:p>
    <w:p w14:paraId="41758646" w14:textId="77777777" w:rsidR="00D53B79" w:rsidRPr="00D3430C" w:rsidRDefault="00D53B79" w:rsidP="00D53B79">
      <w:pPr>
        <w:spacing w:after="0"/>
        <w:ind w:left="708"/>
        <w:jc w:val="both"/>
        <w:rPr>
          <w:rFonts w:cs="Arial"/>
          <w:b/>
          <w:bCs/>
        </w:rPr>
      </w:pPr>
      <w:r w:rsidRPr="00D3430C">
        <w:rPr>
          <w:rFonts w:cs="Arial"/>
          <w:b/>
          <w:bCs/>
        </w:rPr>
        <w:t xml:space="preserve">Résiliation en cas d’augmentation de prime </w:t>
      </w:r>
    </w:p>
    <w:p w14:paraId="54AD0BF0" w14:textId="77777777" w:rsidR="00D53B79" w:rsidRPr="00A375CC" w:rsidRDefault="00D53B79" w:rsidP="00D53B79">
      <w:pPr>
        <w:spacing w:after="0"/>
        <w:ind w:left="708"/>
        <w:jc w:val="both"/>
        <w:rPr>
          <w:rFonts w:cs="Arial"/>
          <w:bCs/>
        </w:rPr>
      </w:pPr>
      <w:r w:rsidRPr="00A375CC">
        <w:rPr>
          <w:rFonts w:cs="Arial"/>
          <w:bCs/>
        </w:rPr>
        <w:t xml:space="preserve">En cas d’augmentation du taux de prime, intervenant en dehors de toute modification des risques assurés, </w:t>
      </w:r>
      <w:r>
        <w:rPr>
          <w:rFonts w:cs="Arial"/>
          <w:bCs/>
        </w:rPr>
        <w:t xml:space="preserve">l’Assuré </w:t>
      </w:r>
      <w:r w:rsidRPr="00A375CC">
        <w:rPr>
          <w:rFonts w:cs="Arial"/>
          <w:bCs/>
        </w:rPr>
        <w:t>dispose de la faculté de résilier le contrat, par lettre recommandée adressée dans un délai d’1 mois à compter de la réception de l’avis d’échéance l’informant de la nouvelle tarification.</w:t>
      </w:r>
    </w:p>
    <w:p w14:paraId="0DAFCE3B" w14:textId="77777777" w:rsidR="00D53B79" w:rsidRPr="00A375CC" w:rsidRDefault="00D53B79" w:rsidP="00D53B79">
      <w:pPr>
        <w:spacing w:after="0"/>
        <w:ind w:left="708"/>
        <w:jc w:val="both"/>
        <w:rPr>
          <w:rFonts w:cs="Arial"/>
          <w:bCs/>
        </w:rPr>
      </w:pPr>
    </w:p>
    <w:p w14:paraId="2C877152" w14:textId="16DBC48F" w:rsidR="00D53B79" w:rsidRPr="00A375CC" w:rsidRDefault="00D53B79" w:rsidP="00D53B79">
      <w:pPr>
        <w:spacing w:after="0"/>
        <w:ind w:left="708"/>
        <w:jc w:val="both"/>
        <w:rPr>
          <w:rFonts w:cs="Arial"/>
          <w:bCs/>
        </w:rPr>
      </w:pPr>
      <w:r w:rsidRPr="00A375CC">
        <w:rPr>
          <w:rFonts w:cs="Arial"/>
          <w:bCs/>
        </w:rPr>
        <w:t>La résiliation prendra effet à l’issue d’un délai minimum de QUATRE MOIS à compter de l’envoi de cette notification à l’Assureur. L’Assuré sera redevable d’une portion de cotisation calculée au prorata pour la période comprise entre la date d’échéance et la date de prise d’effet de la résiliation, sur la base du tarif précédemment en vigueur.</w:t>
      </w:r>
    </w:p>
    <w:p w14:paraId="6171A1FE" w14:textId="7FF4CD1B" w:rsidR="00D53B79" w:rsidRDefault="00D53B79" w:rsidP="00933EA8">
      <w:pPr>
        <w:spacing w:after="0"/>
        <w:jc w:val="both"/>
        <w:rPr>
          <w:rFonts w:cs="Arial"/>
        </w:rPr>
      </w:pPr>
    </w:p>
    <w:p w14:paraId="1D8ED619" w14:textId="77777777" w:rsidR="00770A21" w:rsidRPr="00554996" w:rsidRDefault="00770A21" w:rsidP="00770A21">
      <w:pPr>
        <w:pStyle w:val="Titre2"/>
      </w:pPr>
      <w:bookmarkStart w:id="21" w:name="_Toc492822246"/>
      <w:bookmarkStart w:id="22" w:name="_Toc530374913"/>
      <w:r>
        <w:t>TERRITORIALITE</w:t>
      </w:r>
      <w:bookmarkEnd w:id="21"/>
      <w:bookmarkEnd w:id="22"/>
    </w:p>
    <w:p w14:paraId="0BB83F66" w14:textId="77777777" w:rsidR="00770A21" w:rsidRDefault="00770A21" w:rsidP="00770A21">
      <w:pPr>
        <w:widowControl w:val="0"/>
        <w:autoSpaceDE w:val="0"/>
        <w:autoSpaceDN w:val="0"/>
        <w:adjustRightInd w:val="0"/>
        <w:spacing w:after="0"/>
        <w:ind w:left="709"/>
        <w:jc w:val="both"/>
        <w:rPr>
          <w:rFonts w:cs="Arial"/>
          <w:i/>
          <w:color w:val="000000"/>
        </w:rPr>
      </w:pPr>
    </w:p>
    <w:p w14:paraId="3664D604" w14:textId="77777777" w:rsidR="00770A21" w:rsidRPr="00A375CC" w:rsidRDefault="00770A21" w:rsidP="00770A21">
      <w:pPr>
        <w:spacing w:after="0"/>
        <w:ind w:left="708"/>
        <w:jc w:val="both"/>
        <w:rPr>
          <w:rFonts w:cs="Arial"/>
          <w:b/>
        </w:rPr>
      </w:pPr>
      <w:r>
        <w:rPr>
          <w:rFonts w:cs="Arial"/>
        </w:rPr>
        <w:t>I</w:t>
      </w:r>
      <w:r w:rsidRPr="00A375CC">
        <w:rPr>
          <w:rFonts w:cs="Arial"/>
        </w:rPr>
        <w:t>l est convenu que les garanties sont étendues au MONDE ENTIER,</w:t>
      </w:r>
      <w:r>
        <w:rPr>
          <w:rFonts w:cs="Arial"/>
        </w:rPr>
        <w:t xml:space="preserve"> </w:t>
      </w:r>
      <w:r w:rsidRPr="00A375CC">
        <w:rPr>
          <w:rFonts w:cs="Arial"/>
          <w:b/>
        </w:rPr>
        <w:t>A L’EXCEPTION :</w:t>
      </w:r>
    </w:p>
    <w:p w14:paraId="55732680" w14:textId="77777777" w:rsidR="00770A21" w:rsidRPr="00A375CC" w:rsidRDefault="00770A21" w:rsidP="00770A21">
      <w:pPr>
        <w:spacing w:after="0"/>
        <w:ind w:left="708"/>
        <w:jc w:val="both"/>
        <w:rPr>
          <w:rFonts w:cs="Arial"/>
          <w:b/>
        </w:rPr>
      </w:pPr>
      <w:r w:rsidRPr="00A375CC">
        <w:rPr>
          <w:rFonts w:cs="Arial"/>
          <w:b/>
        </w:rPr>
        <w:t>DES ACTIVITES EXERCEES PAR LES ETABLISSEMENTS SITU</w:t>
      </w:r>
      <w:r>
        <w:rPr>
          <w:rFonts w:ascii="Cambria Math" w:hAnsi="Cambria Math" w:cs="Arial"/>
          <w:b/>
        </w:rPr>
        <w:t>É</w:t>
      </w:r>
      <w:r w:rsidRPr="00A375CC">
        <w:rPr>
          <w:rFonts w:cs="Arial"/>
          <w:b/>
        </w:rPr>
        <w:t xml:space="preserve">S EN DEHORS DE LA </w:t>
      </w:r>
      <w:r>
        <w:rPr>
          <w:rFonts w:cs="Arial"/>
          <w:b/>
        </w:rPr>
        <w:t>FRANCE ET DE SES DROM-COM</w:t>
      </w:r>
      <w:r w:rsidRPr="00A375CC">
        <w:rPr>
          <w:rFonts w:cs="Arial"/>
          <w:b/>
        </w:rPr>
        <w:t>, DES PRINCIPAUTES DE MONACO ET D’ANDORE.</w:t>
      </w:r>
    </w:p>
    <w:p w14:paraId="3D98EE8B" w14:textId="77777777" w:rsidR="00770A21" w:rsidRPr="00A375CC" w:rsidRDefault="00770A21" w:rsidP="00770A21">
      <w:pPr>
        <w:spacing w:after="0"/>
        <w:ind w:firstLine="708"/>
        <w:jc w:val="both"/>
        <w:rPr>
          <w:rFonts w:cs="Arial"/>
        </w:rPr>
      </w:pPr>
    </w:p>
    <w:p w14:paraId="2F040F82" w14:textId="77777777" w:rsidR="00770A21" w:rsidRPr="00A375CC" w:rsidRDefault="00770A21" w:rsidP="00770A21">
      <w:pPr>
        <w:spacing w:after="0"/>
        <w:ind w:left="708" w:firstLine="45"/>
        <w:jc w:val="both"/>
        <w:rPr>
          <w:rFonts w:cs="Arial"/>
        </w:rPr>
      </w:pPr>
      <w:r w:rsidRPr="00A375CC">
        <w:rPr>
          <w:rFonts w:cs="Arial"/>
        </w:rPr>
        <w:t>Il est convenu que les indemnités pouvant être mise à la charge de l’Assuré à l’étranger lui seront uniquement remboursables en France à concurrence de leur contre-valeur officielle en Euros.</w:t>
      </w:r>
    </w:p>
    <w:p w14:paraId="1C0CAC46" w14:textId="77777777" w:rsidR="005E2E63" w:rsidRDefault="005E2E63" w:rsidP="00870401">
      <w:pPr>
        <w:spacing w:after="0"/>
        <w:ind w:firstLine="709"/>
        <w:jc w:val="both"/>
        <w:rPr>
          <w:rFonts w:cs="Arial"/>
          <w:b/>
        </w:rPr>
      </w:pPr>
    </w:p>
    <w:p w14:paraId="5469176C" w14:textId="77777777" w:rsidR="00051C12" w:rsidRDefault="00051C12" w:rsidP="00051C12">
      <w:pPr>
        <w:pStyle w:val="Titre2"/>
        <w:rPr>
          <w:sz w:val="22"/>
          <w:szCs w:val="22"/>
        </w:rPr>
      </w:pPr>
      <w:bookmarkStart w:id="23" w:name="_Toc491728348"/>
      <w:bookmarkStart w:id="24" w:name="_Toc530374914"/>
      <w:bookmarkEnd w:id="18"/>
      <w:bookmarkEnd w:id="19"/>
      <w:r>
        <w:rPr>
          <w:sz w:val="22"/>
          <w:szCs w:val="22"/>
        </w:rPr>
        <w:t>ENGAGEMENT DE L’ASSUREUR</w:t>
      </w:r>
      <w:bookmarkEnd w:id="23"/>
      <w:bookmarkEnd w:id="24"/>
      <w:r>
        <w:rPr>
          <w:sz w:val="22"/>
          <w:szCs w:val="22"/>
        </w:rPr>
        <w:t xml:space="preserve"> </w:t>
      </w:r>
    </w:p>
    <w:p w14:paraId="5EB47156" w14:textId="77777777" w:rsidR="00051C12" w:rsidRDefault="00051C12" w:rsidP="00051C12">
      <w:pPr>
        <w:pStyle w:val="New1"/>
        <w:rPr>
          <w:rFonts w:ascii="Exo Regular" w:hAnsi="Exo Regular"/>
          <w:sz w:val="22"/>
          <w:szCs w:val="22"/>
        </w:rPr>
      </w:pPr>
    </w:p>
    <w:p w14:paraId="4B6CC7AF" w14:textId="27DC9E8B" w:rsidR="003715A7" w:rsidRPr="00540C1B" w:rsidRDefault="003715A7" w:rsidP="003715A7">
      <w:pPr>
        <w:spacing w:after="0"/>
        <w:ind w:left="709"/>
        <w:jc w:val="both"/>
      </w:pPr>
      <w:bookmarkStart w:id="25" w:name="_Hlk508275325"/>
      <w:r w:rsidRPr="00540C1B">
        <w:t>L’assureur s’engage à RESPECTER LES DELAIS INDIQUES au MEMOIRE TECHNIQUE (= délais d’intervention, modalités d’intervention en gestion des sinistres et contrats ; remise du bilan de sinistralité ; organisation des réunions ; outils de gestion internet ; indemnisation…)</w:t>
      </w:r>
      <w:r>
        <w:t xml:space="preserve"> et à répondre aux questions de </w:t>
      </w:r>
      <w:r w:rsidRPr="0054403C">
        <w:t>l’assuré sous 48 heures</w:t>
      </w:r>
      <w:r w:rsidR="00F16803" w:rsidRPr="0054403C">
        <w:t xml:space="preserve"> par mail</w:t>
      </w:r>
      <w:r w:rsidRPr="0054403C">
        <w:t>.</w:t>
      </w:r>
    </w:p>
    <w:p w14:paraId="27355D71" w14:textId="77777777" w:rsidR="003715A7" w:rsidRPr="00D07CA8" w:rsidRDefault="003715A7" w:rsidP="003715A7">
      <w:pPr>
        <w:spacing w:after="0"/>
        <w:ind w:left="709"/>
        <w:jc w:val="both"/>
        <w:rPr>
          <w:highlight w:val="yellow"/>
        </w:rPr>
      </w:pPr>
    </w:p>
    <w:p w14:paraId="454E7BDC" w14:textId="08B22A67" w:rsidR="003715A7" w:rsidRPr="00540C1B" w:rsidRDefault="003715A7" w:rsidP="003715A7">
      <w:pPr>
        <w:spacing w:after="0"/>
        <w:ind w:left="709"/>
        <w:jc w:val="both"/>
      </w:pPr>
      <w:r w:rsidRPr="00540C1B">
        <w:t>Le mémoire technique,</w:t>
      </w:r>
      <w:r w:rsidR="00C83826">
        <w:t xml:space="preserve"> proposé par le candidat et</w:t>
      </w:r>
      <w:r w:rsidR="0053633F">
        <w:t xml:space="preserve"> </w:t>
      </w:r>
      <w:r w:rsidRPr="00540C1B">
        <w:t xml:space="preserve">remis dans le cadre de l’offre, constitue des pièces contractuelles. </w:t>
      </w:r>
    </w:p>
    <w:p w14:paraId="6EF28F85" w14:textId="77777777" w:rsidR="003715A7" w:rsidRPr="00540C1B" w:rsidRDefault="003715A7" w:rsidP="003715A7">
      <w:pPr>
        <w:spacing w:after="0"/>
        <w:ind w:left="709"/>
        <w:jc w:val="both"/>
      </w:pPr>
    </w:p>
    <w:p w14:paraId="43F7AF39" w14:textId="4C3D2E7E" w:rsidR="00051C12" w:rsidRDefault="00E12DDC" w:rsidP="003715A7">
      <w:pPr>
        <w:spacing w:after="0"/>
        <w:ind w:left="709"/>
        <w:jc w:val="both"/>
        <w:rPr>
          <w:sz w:val="104"/>
          <w:szCs w:val="108"/>
        </w:rPr>
      </w:pPr>
      <w:r>
        <w:t>En cas de non</w:t>
      </w:r>
      <w:r w:rsidR="00D82444">
        <w:t>-</w:t>
      </w:r>
      <w:r>
        <w:t>respect des délais indiqués et a</w:t>
      </w:r>
      <w:r w:rsidR="003715A7" w:rsidRPr="00540C1B">
        <w:t xml:space="preserve">près </w:t>
      </w:r>
      <w:r w:rsidR="0054403C" w:rsidRPr="0054403C">
        <w:t>deux</w:t>
      </w:r>
      <w:r w:rsidR="003715A7" w:rsidRPr="0054403C">
        <w:t xml:space="preserve"> courriers</w:t>
      </w:r>
      <w:r w:rsidR="003715A7" w:rsidRPr="00540C1B">
        <w:t xml:space="preserve"> de mise en demeure restés infructueux, l’Assuré pourra résilier le contrat et demander à l’Assureur des pénalités pour non-respect des conditions contractuelles.</w:t>
      </w:r>
    </w:p>
    <w:bookmarkEnd w:id="25"/>
    <w:p w14:paraId="100A087C" w14:textId="77777777" w:rsidR="003715A7" w:rsidRDefault="003715A7" w:rsidP="003715A7">
      <w:pPr>
        <w:spacing w:after="0"/>
        <w:ind w:left="709"/>
        <w:jc w:val="both"/>
      </w:pPr>
    </w:p>
    <w:p w14:paraId="6BF42A4D" w14:textId="77777777" w:rsidR="003715A7" w:rsidRPr="003715A7" w:rsidRDefault="003715A7" w:rsidP="003715A7">
      <w:pPr>
        <w:spacing w:after="0"/>
        <w:ind w:left="709"/>
        <w:jc w:val="both"/>
      </w:pPr>
    </w:p>
    <w:p w14:paraId="1107C117" w14:textId="77777777" w:rsidR="00CD19D1" w:rsidRDefault="00CD19D1" w:rsidP="00CD19D1">
      <w:pPr>
        <w:spacing w:after="0"/>
        <w:jc w:val="both"/>
        <w:rPr>
          <w:b/>
        </w:rPr>
      </w:pPr>
    </w:p>
    <w:p w14:paraId="082A2B28" w14:textId="54C6604B" w:rsidR="0054403C" w:rsidRDefault="0054403C" w:rsidP="006261E6">
      <w:pPr>
        <w:spacing w:after="0" w:line="240" w:lineRule="auto"/>
        <w:rPr>
          <w:sz w:val="104"/>
          <w:szCs w:val="108"/>
        </w:rPr>
      </w:pPr>
    </w:p>
    <w:p w14:paraId="1F053B0E" w14:textId="26B74215" w:rsidR="00933EA8" w:rsidRDefault="00933EA8" w:rsidP="00A622EE">
      <w:pPr>
        <w:spacing w:after="0" w:line="240" w:lineRule="auto"/>
        <w:jc w:val="center"/>
        <w:rPr>
          <w:sz w:val="104"/>
          <w:szCs w:val="108"/>
        </w:rPr>
      </w:pPr>
    </w:p>
    <w:p w14:paraId="5F6EE9BB" w14:textId="77777777" w:rsidR="00933EA8" w:rsidRPr="00A658F5" w:rsidRDefault="00933EA8" w:rsidP="00A622EE">
      <w:pPr>
        <w:spacing w:after="0" w:line="240" w:lineRule="auto"/>
        <w:jc w:val="center"/>
        <w:rPr>
          <w:sz w:val="104"/>
          <w:szCs w:val="108"/>
        </w:rPr>
      </w:pPr>
    </w:p>
    <w:p w14:paraId="2D4DA7D8" w14:textId="77777777" w:rsidR="00A622EE" w:rsidRPr="00A622EE" w:rsidRDefault="00A622EE" w:rsidP="00A622EE">
      <w:pPr>
        <w:spacing w:after="0" w:line="240" w:lineRule="auto"/>
        <w:jc w:val="center"/>
        <w:rPr>
          <w:b/>
          <w:sz w:val="104"/>
          <w:szCs w:val="108"/>
        </w:rPr>
      </w:pPr>
      <w:r w:rsidRPr="00A622EE">
        <w:rPr>
          <w:b/>
          <w:sz w:val="104"/>
          <w:szCs w:val="108"/>
        </w:rPr>
        <w:t>DEUXIEME PARTIE :</w:t>
      </w:r>
    </w:p>
    <w:p w14:paraId="172CE389" w14:textId="77777777" w:rsidR="00A622EE" w:rsidRPr="00F77831" w:rsidRDefault="00A622EE" w:rsidP="00F77831">
      <w:pPr>
        <w:jc w:val="center"/>
        <w:rPr>
          <w:sz w:val="96"/>
          <w:szCs w:val="96"/>
        </w:rPr>
      </w:pPr>
      <w:r w:rsidRPr="00F77831">
        <w:rPr>
          <w:sz w:val="104"/>
          <w:szCs w:val="96"/>
        </w:rPr>
        <w:t xml:space="preserve">DISPOSITIONS GENERALES </w:t>
      </w:r>
      <w:r w:rsidR="00A25B8C" w:rsidRPr="00F77831">
        <w:rPr>
          <w:rFonts w:cs="Arial"/>
          <w:i/>
          <w:color w:val="000000"/>
          <w:sz w:val="96"/>
          <w:szCs w:val="96"/>
        </w:rPr>
        <w:br w:type="page"/>
      </w:r>
    </w:p>
    <w:p w14:paraId="63F6B66C" w14:textId="7E114FF9" w:rsidR="003646BB" w:rsidRPr="003646BB" w:rsidRDefault="00DD0171" w:rsidP="00223EE6">
      <w:pPr>
        <w:pStyle w:val="Titre2"/>
        <w:numPr>
          <w:ilvl w:val="0"/>
          <w:numId w:val="9"/>
        </w:numPr>
        <w:jc w:val="center"/>
        <w:rPr>
          <w:sz w:val="32"/>
          <w:lang w:eastAsia="fr-FR"/>
        </w:rPr>
      </w:pPr>
      <w:bookmarkStart w:id="26" w:name="_Toc530374915"/>
      <w:bookmarkStart w:id="27" w:name="_Toc492821819"/>
      <w:r>
        <w:rPr>
          <w:sz w:val="32"/>
          <w:lang w:eastAsia="fr-FR"/>
        </w:rPr>
        <w:lastRenderedPageBreak/>
        <w:t>INDIVIDUELLE ACCIDENT DES ADMINISTRATEURS</w:t>
      </w:r>
      <w:bookmarkEnd w:id="26"/>
      <w:r>
        <w:rPr>
          <w:sz w:val="32"/>
          <w:lang w:eastAsia="fr-FR"/>
        </w:rPr>
        <w:t xml:space="preserve"> </w:t>
      </w:r>
    </w:p>
    <w:p w14:paraId="0AC14127" w14:textId="2145042B" w:rsidR="003646BB" w:rsidRDefault="003646BB" w:rsidP="003646BB">
      <w:pPr>
        <w:pStyle w:val="Default"/>
        <w:ind w:left="709"/>
        <w:jc w:val="both"/>
        <w:rPr>
          <w:rFonts w:ascii="Exo Regular" w:hAnsi="Exo Regular"/>
          <w:sz w:val="22"/>
          <w:szCs w:val="22"/>
        </w:rPr>
      </w:pPr>
    </w:p>
    <w:p w14:paraId="6FBDB2F2" w14:textId="1FD53CB2" w:rsidR="00BF295F" w:rsidRDefault="00BF295F" w:rsidP="003646BB">
      <w:pPr>
        <w:pStyle w:val="Default"/>
        <w:ind w:left="709"/>
        <w:jc w:val="both"/>
        <w:rPr>
          <w:rFonts w:ascii="Exo Regular" w:hAnsi="Exo Regular"/>
          <w:sz w:val="22"/>
          <w:szCs w:val="22"/>
        </w:rPr>
      </w:pPr>
    </w:p>
    <w:p w14:paraId="04D50404" w14:textId="77777777" w:rsidR="00E05CA6" w:rsidRPr="00424711" w:rsidRDefault="00E05CA6" w:rsidP="00E05CA6">
      <w:pPr>
        <w:pStyle w:val="Titre2"/>
        <w:numPr>
          <w:ilvl w:val="0"/>
          <w:numId w:val="20"/>
        </w:numPr>
      </w:pPr>
      <w:bookmarkStart w:id="28" w:name="_Toc530374916"/>
      <w:r w:rsidRPr="00424711">
        <w:t>OBJET DE LA GARANTIE</w:t>
      </w:r>
      <w:bookmarkEnd w:id="28"/>
      <w:r w:rsidRPr="00424711">
        <w:t xml:space="preserve"> </w:t>
      </w:r>
    </w:p>
    <w:p w14:paraId="7B07CBB7" w14:textId="77777777" w:rsidR="00E05CA6" w:rsidRPr="00424711" w:rsidRDefault="00E05CA6" w:rsidP="00E05CA6">
      <w:pPr>
        <w:spacing w:after="0"/>
        <w:ind w:left="720"/>
        <w:jc w:val="both"/>
      </w:pPr>
    </w:p>
    <w:p w14:paraId="751F2982" w14:textId="77777777" w:rsidR="00E05CA6" w:rsidRPr="00424711" w:rsidRDefault="00E05CA6" w:rsidP="00E05CA6">
      <w:pPr>
        <w:spacing w:after="0"/>
        <w:ind w:left="1069"/>
        <w:jc w:val="both"/>
        <w:rPr>
          <w:rFonts w:cs="Arial"/>
        </w:rPr>
      </w:pPr>
      <w:r w:rsidRPr="00424711">
        <w:rPr>
          <w:rFonts w:cs="Arial"/>
        </w:rPr>
        <w:t xml:space="preserve">L’Assureur garantit, en cas d’accidents engageant ou non la responsabilité du souscripteur et survenant aux personnes assurées, les indemnités prévues au présent </w:t>
      </w:r>
      <w:r>
        <w:rPr>
          <w:rFonts w:cs="Arial"/>
        </w:rPr>
        <w:t>contrat</w:t>
      </w:r>
      <w:r w:rsidRPr="00424711">
        <w:rPr>
          <w:rFonts w:cs="Arial"/>
        </w:rPr>
        <w:t xml:space="preserve">. </w:t>
      </w:r>
    </w:p>
    <w:p w14:paraId="47884E25" w14:textId="77777777" w:rsidR="00E05CA6" w:rsidRPr="00424711" w:rsidRDefault="00E05CA6" w:rsidP="00E05CA6">
      <w:pPr>
        <w:spacing w:after="0"/>
        <w:ind w:left="1069"/>
        <w:jc w:val="both"/>
        <w:rPr>
          <w:rFonts w:cs="Arial"/>
        </w:rPr>
      </w:pPr>
    </w:p>
    <w:p w14:paraId="532ACD43" w14:textId="77777777" w:rsidR="00E05CA6" w:rsidRPr="00424711" w:rsidRDefault="00E05CA6" w:rsidP="00E05CA6">
      <w:pPr>
        <w:spacing w:after="0"/>
        <w:ind w:left="1069"/>
        <w:jc w:val="both"/>
        <w:rPr>
          <w:rFonts w:cs="Arial"/>
        </w:rPr>
      </w:pPr>
      <w:r w:rsidRPr="00424711">
        <w:rPr>
          <w:rFonts w:cs="Arial"/>
        </w:rPr>
        <w:t xml:space="preserve">Ces indemnités viendront, s’il y a lieu, en complément des indemnités et prestations de même nature qui pourraient être garanties aux Assurés, pour les mêmes dommages, par la sécurité sociale ou tout autre régime de prévoyance collective, sans que l’assuré puisse percevoir, au total, un montant supérieur à celui de ses débours réels. </w:t>
      </w:r>
    </w:p>
    <w:p w14:paraId="2C116BCB" w14:textId="77777777" w:rsidR="00E05CA6" w:rsidRPr="00424711" w:rsidRDefault="00E05CA6" w:rsidP="00E05CA6">
      <w:pPr>
        <w:spacing w:after="0"/>
        <w:ind w:left="1069"/>
        <w:jc w:val="both"/>
        <w:rPr>
          <w:rFonts w:cs="Arial"/>
        </w:rPr>
      </w:pPr>
    </w:p>
    <w:p w14:paraId="3361062A" w14:textId="77777777" w:rsidR="00E05CA6" w:rsidRPr="00424711" w:rsidRDefault="00E05CA6" w:rsidP="00E05CA6">
      <w:pPr>
        <w:spacing w:after="0"/>
        <w:ind w:left="1069"/>
        <w:jc w:val="both"/>
        <w:rPr>
          <w:rFonts w:cs="Arial"/>
        </w:rPr>
      </w:pPr>
      <w:r w:rsidRPr="00424711">
        <w:rPr>
          <w:rFonts w:cs="Arial"/>
        </w:rPr>
        <w:t xml:space="preserve">Par accident on entend, toute lésion corporelle ayant pour cause établie une force soudaine, fortuite, violente, extérieure et involontaire ainsi que les maladies contractées dans l’exercice de l’activité garantie. </w:t>
      </w:r>
    </w:p>
    <w:p w14:paraId="2C3654AC" w14:textId="77777777" w:rsidR="00E05CA6" w:rsidRPr="00424711" w:rsidRDefault="00E05CA6" w:rsidP="00E05CA6">
      <w:pPr>
        <w:spacing w:after="0"/>
        <w:ind w:left="1080"/>
        <w:jc w:val="both"/>
      </w:pPr>
    </w:p>
    <w:p w14:paraId="3B5B150A" w14:textId="77777777" w:rsidR="00E05CA6" w:rsidRPr="00424711" w:rsidRDefault="00E05CA6" w:rsidP="00E05CA6">
      <w:pPr>
        <w:spacing w:after="0"/>
        <w:ind w:left="1080"/>
        <w:jc w:val="both"/>
        <w:rPr>
          <w:b/>
        </w:rPr>
      </w:pPr>
      <w:r>
        <w:rPr>
          <w:b/>
        </w:rPr>
        <w:t xml:space="preserve">Assurés </w:t>
      </w:r>
    </w:p>
    <w:p w14:paraId="3042F035" w14:textId="77777777" w:rsidR="00E05CA6" w:rsidRDefault="00E05CA6" w:rsidP="00E05CA6">
      <w:pPr>
        <w:spacing w:after="0"/>
        <w:ind w:left="1080"/>
        <w:jc w:val="both"/>
      </w:pPr>
      <w:r w:rsidRPr="00424711">
        <w:t>Les préjudices corporels, matériels ou immatériels subis</w:t>
      </w:r>
      <w:r>
        <w:t xml:space="preserve">, </w:t>
      </w:r>
      <w:r w:rsidRPr="00062A1E">
        <w:rPr>
          <w:rFonts w:cs="Arial"/>
        </w:rPr>
        <w:t>dans l’exercice de leurs fonctions,</w:t>
      </w:r>
      <w:r w:rsidRPr="00424711">
        <w:t xml:space="preserve"> par</w:t>
      </w:r>
      <w:r>
        <w:t xml:space="preserve"> : </w:t>
      </w:r>
    </w:p>
    <w:p w14:paraId="0B490B8C" w14:textId="77777777" w:rsidR="00E05CA6" w:rsidRDefault="00E05CA6" w:rsidP="00E05CA6">
      <w:pPr>
        <w:pStyle w:val="Paragraphedeliste"/>
        <w:numPr>
          <w:ilvl w:val="2"/>
          <w:numId w:val="13"/>
        </w:numPr>
        <w:spacing w:before="0" w:after="0"/>
        <w:jc w:val="both"/>
        <w:rPr>
          <w:rFonts w:ascii="Exo Regular" w:hAnsi="Exo Regular"/>
        </w:rPr>
      </w:pPr>
      <w:r w:rsidRPr="00D6525B">
        <w:rPr>
          <w:rFonts w:ascii="Exo Regular" w:hAnsi="Exo Regular"/>
        </w:rPr>
        <w:t xml:space="preserve">Le Président </w:t>
      </w:r>
      <w:r>
        <w:rPr>
          <w:rFonts w:ascii="Exo Regular" w:hAnsi="Exo Regular"/>
        </w:rPr>
        <w:t>et les membres du Conseil d’Administration de l’ICM</w:t>
      </w:r>
    </w:p>
    <w:p w14:paraId="0C4CB189" w14:textId="77777777" w:rsidR="00E05CA6" w:rsidRPr="00D6525B" w:rsidRDefault="00E05CA6" w:rsidP="00E05CA6">
      <w:pPr>
        <w:pStyle w:val="Paragraphedeliste"/>
        <w:numPr>
          <w:ilvl w:val="2"/>
          <w:numId w:val="13"/>
        </w:numPr>
        <w:spacing w:before="0" w:after="0"/>
        <w:jc w:val="both"/>
        <w:rPr>
          <w:rFonts w:ascii="Exo Regular" w:hAnsi="Exo Regular"/>
        </w:rPr>
      </w:pPr>
      <w:r>
        <w:rPr>
          <w:rFonts w:ascii="Exo Regular" w:hAnsi="Exo Regular"/>
        </w:rPr>
        <w:t>Toute autre personne nécessaire au bon fonctionnement des activités de l’ICM</w:t>
      </w:r>
    </w:p>
    <w:p w14:paraId="7CA7B8A4" w14:textId="77777777" w:rsidR="00E05CA6" w:rsidRPr="00424711" w:rsidRDefault="00E05CA6" w:rsidP="00E05CA6">
      <w:pPr>
        <w:spacing w:after="0"/>
        <w:ind w:left="1800"/>
        <w:jc w:val="both"/>
      </w:pPr>
    </w:p>
    <w:p w14:paraId="496359CC" w14:textId="3A924D46" w:rsidR="00E05CA6" w:rsidRPr="00424711" w:rsidRDefault="00E05CA6" w:rsidP="00E05CA6">
      <w:pPr>
        <w:spacing w:after="0"/>
        <w:ind w:left="1069"/>
        <w:jc w:val="both"/>
      </w:pPr>
      <w:r w:rsidRPr="00424711">
        <w:t>Sont également garantis les conséquences des dommages subis au cours du trajet entre leur résidence et les lieux où leur fonction les amène à se rendre</w:t>
      </w:r>
      <w:r>
        <w:t>.</w:t>
      </w:r>
    </w:p>
    <w:p w14:paraId="0378C872" w14:textId="77777777" w:rsidR="00E05CA6" w:rsidRPr="00424711" w:rsidRDefault="00E05CA6" w:rsidP="00E05CA6">
      <w:pPr>
        <w:spacing w:after="0"/>
        <w:ind w:left="1069"/>
        <w:jc w:val="both"/>
      </w:pPr>
    </w:p>
    <w:p w14:paraId="4BAE6F04" w14:textId="77777777" w:rsidR="00E05CA6" w:rsidRPr="00424711" w:rsidRDefault="00E05CA6" w:rsidP="00E05CA6">
      <w:pPr>
        <w:spacing w:after="0"/>
        <w:ind w:left="1069"/>
        <w:jc w:val="both"/>
      </w:pPr>
      <w:r w:rsidRPr="00424711">
        <w:t xml:space="preserve">La garantie est étendue aux frais de rapatriement. </w:t>
      </w:r>
    </w:p>
    <w:p w14:paraId="7DE5CFBB" w14:textId="77777777" w:rsidR="00E05CA6" w:rsidRPr="00424711" w:rsidRDefault="00E05CA6" w:rsidP="00E05CA6">
      <w:pPr>
        <w:spacing w:after="0"/>
        <w:ind w:left="1069"/>
        <w:jc w:val="both"/>
      </w:pPr>
    </w:p>
    <w:p w14:paraId="745F2C9F" w14:textId="443405FC" w:rsidR="00E05CA6" w:rsidRDefault="00E05CA6" w:rsidP="00E05CA6">
      <w:pPr>
        <w:spacing w:after="0"/>
        <w:ind w:left="1069"/>
        <w:jc w:val="both"/>
        <w:rPr>
          <w:b/>
        </w:rPr>
      </w:pPr>
      <w:r w:rsidRPr="00424711">
        <w:rPr>
          <w:b/>
        </w:rPr>
        <w:t>Aucune exclusion n’est opposable à cette garantie.</w:t>
      </w:r>
    </w:p>
    <w:p w14:paraId="1AD67E80" w14:textId="5026BF6E" w:rsidR="00E05CA6" w:rsidRDefault="00E05CA6" w:rsidP="00E05CA6">
      <w:pPr>
        <w:spacing w:after="0"/>
        <w:ind w:left="1069"/>
        <w:jc w:val="both"/>
        <w:rPr>
          <w:b/>
        </w:rPr>
      </w:pPr>
    </w:p>
    <w:p w14:paraId="01D8D9AF" w14:textId="77777777" w:rsidR="006F0093" w:rsidRPr="006F0093" w:rsidRDefault="006F0093" w:rsidP="006F0093">
      <w:pPr>
        <w:spacing w:after="0"/>
        <w:ind w:left="359" w:firstLine="709"/>
        <w:jc w:val="both"/>
        <w:rPr>
          <w:rFonts w:cs="Arial"/>
        </w:rPr>
      </w:pPr>
      <w:r w:rsidRPr="006F0093">
        <w:rPr>
          <w:rFonts w:cs="Arial"/>
        </w:rPr>
        <w:t>Il est convenu, que :</w:t>
      </w:r>
    </w:p>
    <w:p w14:paraId="7723B5AF" w14:textId="7E24B809" w:rsidR="006F0093" w:rsidRPr="006F0093" w:rsidRDefault="006F0093" w:rsidP="006F0093">
      <w:pPr>
        <w:numPr>
          <w:ilvl w:val="0"/>
          <w:numId w:val="17"/>
        </w:numPr>
        <w:spacing w:after="0" w:line="240" w:lineRule="auto"/>
        <w:jc w:val="both"/>
        <w:rPr>
          <w:rFonts w:cs="Arial"/>
        </w:rPr>
      </w:pPr>
      <w:r w:rsidRPr="006F0093">
        <w:rPr>
          <w:rFonts w:cs="Arial"/>
        </w:rPr>
        <w:t xml:space="preserve">Le marché garantit le paiement aux Assurés, en cas de décès, à leur ayant droit, des indemnités contractuelles définies au présent contrat </w:t>
      </w:r>
    </w:p>
    <w:p w14:paraId="3C7C5920" w14:textId="77777777" w:rsidR="006F0093" w:rsidRPr="006F0093" w:rsidRDefault="006F0093" w:rsidP="006F0093">
      <w:pPr>
        <w:numPr>
          <w:ilvl w:val="0"/>
          <w:numId w:val="17"/>
        </w:numPr>
        <w:spacing w:after="0" w:line="240" w:lineRule="auto"/>
        <w:jc w:val="both"/>
        <w:rPr>
          <w:rFonts w:cs="Arial"/>
        </w:rPr>
      </w:pPr>
      <w:r w:rsidRPr="006F0093">
        <w:rPr>
          <w:rFonts w:cs="Arial"/>
        </w:rPr>
        <w:t>Le marché a pour objet de verser aux bénéficiaires une indemnité en cas d’accidents subis pendant l’exercice de ce mandat, et notamment, sans que cette liste puisse être exhaustive :</w:t>
      </w:r>
    </w:p>
    <w:p w14:paraId="0973F4B3" w14:textId="77777777" w:rsidR="006F0093" w:rsidRPr="006F0093" w:rsidRDefault="006F0093" w:rsidP="006F0093">
      <w:pPr>
        <w:spacing w:after="0" w:line="240" w:lineRule="auto"/>
        <w:ind w:left="2484"/>
        <w:jc w:val="both"/>
        <w:rPr>
          <w:rFonts w:cs="Arial"/>
        </w:rPr>
      </w:pPr>
    </w:p>
    <w:p w14:paraId="407F22DC" w14:textId="0F453E9A" w:rsidR="006F0093" w:rsidRPr="006F0093" w:rsidRDefault="006F0093" w:rsidP="006F0093">
      <w:pPr>
        <w:numPr>
          <w:ilvl w:val="0"/>
          <w:numId w:val="18"/>
        </w:numPr>
        <w:spacing w:after="0" w:line="240" w:lineRule="auto"/>
        <w:ind w:left="2484"/>
        <w:jc w:val="both"/>
        <w:rPr>
          <w:rFonts w:cs="Arial"/>
        </w:rPr>
      </w:pPr>
      <w:r w:rsidRPr="006F0093">
        <w:rPr>
          <w:rFonts w:cs="Arial"/>
          <w:u w:val="single"/>
        </w:rPr>
        <w:t>Toute participation</w:t>
      </w:r>
      <w:r w:rsidRPr="006F0093">
        <w:rPr>
          <w:rFonts w:cs="Arial"/>
        </w:rPr>
        <w:t xml:space="preserve"> aux commissions o</w:t>
      </w:r>
      <w:r w:rsidR="00EF4EAA">
        <w:rPr>
          <w:rFonts w:cs="Arial"/>
        </w:rPr>
        <w:t>u</w:t>
      </w:r>
      <w:r w:rsidRPr="006F0093">
        <w:rPr>
          <w:rFonts w:cs="Arial"/>
        </w:rPr>
        <w:t xml:space="preserve"> réunions diverses dans le cadre du mandat</w:t>
      </w:r>
      <w:r w:rsidR="00EF4EAA">
        <w:rPr>
          <w:rFonts w:cs="Arial"/>
        </w:rPr>
        <w:t xml:space="preserve"> de l’Assuré. </w:t>
      </w:r>
    </w:p>
    <w:p w14:paraId="686935B9" w14:textId="77777777" w:rsidR="006F0093" w:rsidRPr="006F0093" w:rsidRDefault="006F0093" w:rsidP="006F0093">
      <w:pPr>
        <w:spacing w:after="0"/>
        <w:ind w:left="4968"/>
        <w:jc w:val="both"/>
        <w:rPr>
          <w:rFonts w:cs="Arial"/>
        </w:rPr>
      </w:pPr>
    </w:p>
    <w:p w14:paraId="273EF850" w14:textId="048FF8E2" w:rsidR="006F0093" w:rsidRPr="006F0093" w:rsidRDefault="006F0093" w:rsidP="006F0093">
      <w:pPr>
        <w:numPr>
          <w:ilvl w:val="0"/>
          <w:numId w:val="18"/>
        </w:numPr>
        <w:spacing w:after="0" w:line="240" w:lineRule="auto"/>
        <w:ind w:left="2484"/>
        <w:jc w:val="both"/>
        <w:rPr>
          <w:rFonts w:cs="Arial"/>
        </w:rPr>
      </w:pPr>
      <w:r w:rsidRPr="006F0093">
        <w:rPr>
          <w:rFonts w:cs="Arial"/>
          <w:u w:val="single"/>
        </w:rPr>
        <w:t>Toute démarche ou déplacement</w:t>
      </w:r>
      <w:r w:rsidRPr="006F0093">
        <w:rPr>
          <w:rFonts w:cs="Arial"/>
        </w:rPr>
        <w:t xml:space="preserve"> quelconque au titre de son mandat justifié par l’intérêt de l</w:t>
      </w:r>
      <w:r w:rsidR="00EF4EAA">
        <w:rPr>
          <w:rFonts w:cs="Arial"/>
        </w:rPr>
        <w:t xml:space="preserve">’Institut </w:t>
      </w:r>
      <w:r w:rsidRPr="006F0093">
        <w:rPr>
          <w:rFonts w:cs="Arial"/>
        </w:rPr>
        <w:t>qu’il représente.</w:t>
      </w:r>
    </w:p>
    <w:p w14:paraId="35C8E370" w14:textId="77777777" w:rsidR="006F0093" w:rsidRPr="006F0093" w:rsidRDefault="006F0093" w:rsidP="006F0093">
      <w:pPr>
        <w:spacing w:after="0"/>
        <w:ind w:left="3888"/>
        <w:jc w:val="both"/>
        <w:rPr>
          <w:rFonts w:cs="Arial"/>
        </w:rPr>
      </w:pPr>
    </w:p>
    <w:p w14:paraId="30E3EEBB" w14:textId="63177F9E" w:rsidR="006F0093" w:rsidRPr="006F0093" w:rsidRDefault="006F0093" w:rsidP="00EF4EAA">
      <w:pPr>
        <w:numPr>
          <w:ilvl w:val="0"/>
          <w:numId w:val="18"/>
        </w:numPr>
        <w:spacing w:after="0" w:line="240" w:lineRule="auto"/>
        <w:ind w:left="2484"/>
        <w:jc w:val="both"/>
        <w:rPr>
          <w:rFonts w:cs="Arial"/>
        </w:rPr>
      </w:pPr>
      <w:r w:rsidRPr="006F0093">
        <w:rPr>
          <w:rFonts w:cs="Arial"/>
          <w:u w:val="single"/>
        </w:rPr>
        <w:t>Toute participation</w:t>
      </w:r>
      <w:r w:rsidRPr="006F0093">
        <w:rPr>
          <w:rFonts w:cs="Arial"/>
        </w:rPr>
        <w:t xml:space="preserve"> aux manifestations, formations, voyages, visites quelconques organisées par</w:t>
      </w:r>
      <w:r w:rsidR="00EF4EAA">
        <w:rPr>
          <w:rFonts w:cs="Arial"/>
        </w:rPr>
        <w:t xml:space="preserve"> l’Institut. </w:t>
      </w:r>
      <w:r w:rsidRPr="006F0093">
        <w:rPr>
          <w:rFonts w:cs="Arial"/>
        </w:rPr>
        <w:t xml:space="preserve"> </w:t>
      </w:r>
    </w:p>
    <w:p w14:paraId="798ACCE1" w14:textId="1787C61D" w:rsidR="00EF4EAA" w:rsidRDefault="00EF4EAA">
      <w:pPr>
        <w:spacing w:after="0" w:line="240" w:lineRule="auto"/>
        <w:rPr>
          <w:b/>
        </w:rPr>
      </w:pPr>
      <w:r>
        <w:rPr>
          <w:b/>
        </w:rPr>
        <w:br w:type="page"/>
      </w:r>
    </w:p>
    <w:p w14:paraId="4EC807B9" w14:textId="77777777" w:rsidR="006F0093" w:rsidRDefault="006F0093" w:rsidP="00E05CA6">
      <w:pPr>
        <w:spacing w:after="0"/>
        <w:ind w:left="1069"/>
        <w:jc w:val="both"/>
        <w:rPr>
          <w:b/>
        </w:rPr>
      </w:pPr>
    </w:p>
    <w:p w14:paraId="12F12255" w14:textId="77777777" w:rsidR="00E05CA6" w:rsidRPr="000D5316" w:rsidRDefault="00E05CA6" w:rsidP="00E05CA6">
      <w:pPr>
        <w:pStyle w:val="Titre2"/>
        <w:numPr>
          <w:ilvl w:val="0"/>
          <w:numId w:val="19"/>
        </w:numPr>
      </w:pPr>
      <w:bookmarkStart w:id="29" w:name="_Toc492822261"/>
      <w:bookmarkStart w:id="30" w:name="_Toc530374917"/>
      <w:r w:rsidRPr="000D5316">
        <w:t>ETENDUE DE LA GARANTIE</w:t>
      </w:r>
      <w:bookmarkEnd w:id="29"/>
      <w:bookmarkEnd w:id="30"/>
    </w:p>
    <w:p w14:paraId="47BEC7BB" w14:textId="4ADD8927" w:rsidR="00E05CA6" w:rsidRDefault="00E05CA6" w:rsidP="00E05CA6">
      <w:pPr>
        <w:spacing w:after="0"/>
        <w:ind w:left="1440"/>
        <w:jc w:val="both"/>
      </w:pPr>
    </w:p>
    <w:p w14:paraId="6BD0500D" w14:textId="7B478D05" w:rsidR="006F0093" w:rsidRPr="000D5316" w:rsidRDefault="006F0093" w:rsidP="000D5316">
      <w:pPr>
        <w:spacing w:after="0"/>
        <w:ind w:left="709"/>
        <w:jc w:val="both"/>
      </w:pPr>
      <w:r>
        <w:t xml:space="preserve">B. 1 </w:t>
      </w:r>
      <w:r w:rsidRPr="000D5316">
        <w:rPr>
          <w:u w:val="single"/>
        </w:rPr>
        <w:t>Infirmités multiples</w:t>
      </w:r>
    </w:p>
    <w:p w14:paraId="0EFF5D18" w14:textId="0B04FB05" w:rsidR="006F0093" w:rsidRPr="000D5316" w:rsidRDefault="006F0093" w:rsidP="000D5316">
      <w:pPr>
        <w:pStyle w:val="Paragraphedeliste"/>
        <w:numPr>
          <w:ilvl w:val="0"/>
          <w:numId w:val="23"/>
        </w:numPr>
        <w:spacing w:before="0" w:after="0"/>
        <w:jc w:val="both"/>
        <w:rPr>
          <w:rFonts w:ascii="Exo Regular" w:hAnsi="Exo Regular"/>
        </w:rPr>
      </w:pPr>
      <w:r w:rsidRPr="000D5316">
        <w:rPr>
          <w:rFonts w:ascii="Exo Regular" w:hAnsi="Exo Regular"/>
        </w:rPr>
        <w:t>Lorsqu'un même accident entraîne plusieurs infir</w:t>
      </w:r>
      <w:r w:rsidR="000D5316" w:rsidRPr="000D5316">
        <w:rPr>
          <w:rFonts w:ascii="Exo Regular" w:hAnsi="Exo Regular"/>
        </w:rPr>
        <w:t xml:space="preserve">mités </w:t>
      </w:r>
      <w:r w:rsidRPr="000D5316">
        <w:rPr>
          <w:rFonts w:ascii="Exo Regular" w:hAnsi="Exo Regular"/>
        </w:rPr>
        <w:t>distinctes, l'infirmité principale est d'abord évaluée dans les conditions prévues ci-dessus, les autres infirmités étant ensuite estimées successivement, proportionnelle</w:t>
      </w:r>
      <w:r w:rsidR="000D5316" w:rsidRPr="000D5316">
        <w:rPr>
          <w:rFonts w:ascii="Exo Regular" w:hAnsi="Exo Regular"/>
        </w:rPr>
        <w:t>ment</w:t>
      </w:r>
      <w:r w:rsidRPr="000D5316">
        <w:rPr>
          <w:rFonts w:ascii="Exo Regular" w:hAnsi="Exo Regular"/>
        </w:rPr>
        <w:t xml:space="preserve"> à la capacité restante après l'addition des précédentes, sans que le taux global ne puisse dépasser 1</w:t>
      </w:r>
      <w:r w:rsidR="000D5316" w:rsidRPr="000D5316">
        <w:rPr>
          <w:rFonts w:ascii="Exo Regular" w:hAnsi="Exo Regular"/>
        </w:rPr>
        <w:t>00</w:t>
      </w:r>
      <w:r w:rsidRPr="000D5316">
        <w:rPr>
          <w:rFonts w:ascii="Exo Regular" w:hAnsi="Exo Regular"/>
        </w:rPr>
        <w:t xml:space="preserve"> %.</w:t>
      </w:r>
    </w:p>
    <w:p w14:paraId="591EA97C" w14:textId="77777777" w:rsidR="000D5316" w:rsidRPr="000D5316" w:rsidRDefault="000D5316" w:rsidP="000D5316">
      <w:pPr>
        <w:spacing w:after="0"/>
        <w:ind w:left="709"/>
        <w:jc w:val="both"/>
      </w:pPr>
    </w:p>
    <w:p w14:paraId="75A32C58" w14:textId="0858DC82" w:rsidR="006F0093" w:rsidRPr="000D5316" w:rsidRDefault="006F0093" w:rsidP="000D5316">
      <w:pPr>
        <w:pStyle w:val="Paragraphedeliste"/>
        <w:numPr>
          <w:ilvl w:val="0"/>
          <w:numId w:val="23"/>
        </w:numPr>
        <w:spacing w:before="0" w:after="0"/>
        <w:jc w:val="both"/>
        <w:rPr>
          <w:rFonts w:ascii="Exo Regular" w:hAnsi="Exo Regular"/>
        </w:rPr>
      </w:pPr>
      <w:r w:rsidRPr="000D5316">
        <w:rPr>
          <w:rFonts w:ascii="Exo Regular" w:hAnsi="Exo Regular"/>
        </w:rPr>
        <w:t>L'incapacité fonctionnelle absolue d'un membre ou organe est assimilée à la perte de ce membre ou organe.</w:t>
      </w:r>
    </w:p>
    <w:p w14:paraId="54100E43" w14:textId="77777777" w:rsidR="000D5316" w:rsidRPr="000D5316" w:rsidRDefault="000D5316" w:rsidP="000D5316">
      <w:pPr>
        <w:spacing w:after="0"/>
        <w:ind w:left="709"/>
        <w:jc w:val="both"/>
      </w:pPr>
    </w:p>
    <w:p w14:paraId="0FE928E1" w14:textId="1951F0FE" w:rsidR="006F0093" w:rsidRPr="000D5316" w:rsidRDefault="006F0093" w:rsidP="000D5316">
      <w:pPr>
        <w:pStyle w:val="Paragraphedeliste"/>
        <w:numPr>
          <w:ilvl w:val="0"/>
          <w:numId w:val="23"/>
        </w:numPr>
        <w:spacing w:before="0" w:after="0"/>
        <w:jc w:val="both"/>
        <w:rPr>
          <w:rFonts w:ascii="Exo Regular" w:hAnsi="Exo Regular"/>
        </w:rPr>
      </w:pPr>
      <w:r w:rsidRPr="000D5316">
        <w:rPr>
          <w:rFonts w:ascii="Exo Regular" w:hAnsi="Exo Regular"/>
        </w:rPr>
        <w:t>La perte de membres ou organes hors d'usage avant l'accident ne donne lieu à aucune indemnité. Si l'accident affecte un me</w:t>
      </w:r>
      <w:r w:rsidR="000D5316" w:rsidRPr="000D5316">
        <w:rPr>
          <w:rFonts w:ascii="Exo Regular" w:hAnsi="Exo Regular"/>
        </w:rPr>
        <w:t>m</w:t>
      </w:r>
      <w:r w:rsidRPr="000D5316">
        <w:rPr>
          <w:rFonts w:ascii="Exo Regular" w:hAnsi="Exo Regular"/>
        </w:rPr>
        <w:t>bre ou organe déjà infirme, l'</w:t>
      </w:r>
      <w:r w:rsidR="000D5316" w:rsidRPr="000D5316">
        <w:rPr>
          <w:rFonts w:ascii="Exo Regular" w:hAnsi="Exo Regular"/>
        </w:rPr>
        <w:t>indemnité</w:t>
      </w:r>
      <w:r w:rsidRPr="000D5316">
        <w:rPr>
          <w:rFonts w:ascii="Exo Regular" w:hAnsi="Exo Regular"/>
        </w:rPr>
        <w:t xml:space="preserve"> sera déterminée par différence entre l'état antérieur et postérieur à l'accident. En aucun cas, l'évaluation des lésions consécutives à l'accident ne peut être augmentée par l'état d'infirmité de membres ou organes que l'accident n'a pas intéressés.</w:t>
      </w:r>
    </w:p>
    <w:p w14:paraId="7417C9AC" w14:textId="77777777" w:rsidR="000D5316" w:rsidRPr="000D5316" w:rsidRDefault="000D5316" w:rsidP="000D5316">
      <w:pPr>
        <w:pStyle w:val="Paragraphedeliste"/>
        <w:spacing w:before="0" w:after="0"/>
        <w:rPr>
          <w:rFonts w:ascii="Exo Regular" w:hAnsi="Exo Regular"/>
        </w:rPr>
      </w:pPr>
    </w:p>
    <w:p w14:paraId="02F9EBC3" w14:textId="5641641A" w:rsidR="006F0093" w:rsidRPr="000D5316" w:rsidRDefault="006F0093" w:rsidP="000D5316">
      <w:pPr>
        <w:pStyle w:val="Paragraphedeliste"/>
        <w:numPr>
          <w:ilvl w:val="0"/>
          <w:numId w:val="23"/>
        </w:numPr>
        <w:spacing w:before="0" w:after="0"/>
        <w:jc w:val="both"/>
        <w:rPr>
          <w:rFonts w:ascii="Exo Regular" w:hAnsi="Exo Regular"/>
        </w:rPr>
      </w:pPr>
      <w:r w:rsidRPr="000D5316">
        <w:rPr>
          <w:rFonts w:ascii="Exo Regular" w:hAnsi="Exo Regular"/>
        </w:rPr>
        <w:t>Les troubles nerveux et les lésions nerveuses ne peuvent être pris en considération, pour autant qu'ils constitueraient la conséquence d'un accident garanti, que s'ils se traduisent à l'examen par des signes cliniques nettement caractérisés.</w:t>
      </w:r>
    </w:p>
    <w:p w14:paraId="25AA1995" w14:textId="77777777" w:rsidR="006F0093" w:rsidRDefault="006F0093" w:rsidP="006F0093">
      <w:pPr>
        <w:spacing w:after="0"/>
        <w:ind w:left="709"/>
        <w:jc w:val="both"/>
      </w:pPr>
    </w:p>
    <w:p w14:paraId="42114D36" w14:textId="77777777" w:rsidR="006F0093" w:rsidRDefault="006F0093" w:rsidP="00770A21">
      <w:pPr>
        <w:spacing w:after="0"/>
        <w:ind w:left="709"/>
        <w:jc w:val="both"/>
      </w:pPr>
      <w:r>
        <w:t xml:space="preserve">B.2 </w:t>
      </w:r>
      <w:r w:rsidRPr="000D5316">
        <w:rPr>
          <w:u w:val="single"/>
        </w:rPr>
        <w:t>Incapacité temporaire</w:t>
      </w:r>
      <w:r>
        <w:t xml:space="preserve"> </w:t>
      </w:r>
    </w:p>
    <w:p w14:paraId="637C06EF" w14:textId="3F740922" w:rsidR="006F0093" w:rsidRDefault="006F0093" w:rsidP="006F0093">
      <w:pPr>
        <w:spacing w:after="0"/>
        <w:ind w:left="709"/>
        <w:jc w:val="both"/>
      </w:pPr>
      <w:r>
        <w:t>Il est versé le montant de l'indemnité prévue au</w:t>
      </w:r>
      <w:r w:rsidR="000D5316">
        <w:t xml:space="preserve"> présent contrat </w:t>
      </w:r>
      <w:r>
        <w:t xml:space="preserve">pendant la période </w:t>
      </w:r>
      <w:r w:rsidR="000D5316">
        <w:t xml:space="preserve">où </w:t>
      </w:r>
      <w:r>
        <w:t>un accident garanti rend l'Assuré totale</w:t>
      </w:r>
      <w:r w:rsidR="000D5316">
        <w:t>ment</w:t>
      </w:r>
      <w:r>
        <w:t xml:space="preserve"> incapable d'exercer son activité professionnelle habituelle.</w:t>
      </w:r>
    </w:p>
    <w:p w14:paraId="2822E45B" w14:textId="0D615C21" w:rsidR="006F0093" w:rsidRDefault="006F0093" w:rsidP="006F0093">
      <w:pPr>
        <w:spacing w:after="0"/>
        <w:ind w:left="709"/>
        <w:jc w:val="both"/>
      </w:pPr>
      <w:r>
        <w:t>La reprise, même pa</w:t>
      </w:r>
      <w:r w:rsidR="000D5316">
        <w:t>rtielle</w:t>
      </w:r>
      <w:r>
        <w:t>, des activités de l'Assuré, inte</w:t>
      </w:r>
      <w:r w:rsidR="000D5316">
        <w:t>rr</w:t>
      </w:r>
      <w:r>
        <w:t>ompt le versement de l'indemnité. Celle</w:t>
      </w:r>
      <w:r w:rsidR="000D5316">
        <w:t>-</w:t>
      </w:r>
      <w:r>
        <w:t>ci est payable à compter du lendemain de l'accident, sous déduction de la f</w:t>
      </w:r>
      <w:r w:rsidR="000D5316">
        <w:t>r</w:t>
      </w:r>
      <w:r>
        <w:t>anchise indiquée a</w:t>
      </w:r>
      <w:r w:rsidR="000D5316">
        <w:t>u contrat</w:t>
      </w:r>
      <w:r>
        <w:t>, et jusqu'à la guérison ou la consolidation, mais sans pouvoir dépasser 365 jours d'indemnisation pour un même accide</w:t>
      </w:r>
      <w:r w:rsidR="000D5316">
        <w:t>nt</w:t>
      </w:r>
      <w:r>
        <w:t xml:space="preserve"> (sauf dérogation prévue au</w:t>
      </w:r>
      <w:r w:rsidR="000D5316">
        <w:t xml:space="preserve"> présent contrat</w:t>
      </w:r>
      <w:r>
        <w:t>).</w:t>
      </w:r>
    </w:p>
    <w:p w14:paraId="5D9F2F41" w14:textId="6FE6ED87" w:rsidR="006F0093" w:rsidRDefault="006F0093" w:rsidP="006F0093">
      <w:pPr>
        <w:spacing w:after="0"/>
        <w:ind w:left="709"/>
        <w:jc w:val="both"/>
      </w:pPr>
      <w:r>
        <w:t>En cas de rechute dans un délai de trois mois après la reprise des activités, la franchise ne s'appliquera pas une seconde fois et l'</w:t>
      </w:r>
      <w:r w:rsidR="000D5316">
        <w:t>indemnité</w:t>
      </w:r>
      <w:r>
        <w:t xml:space="preserve"> sera réglée, à compter du premier jour de la nouvelle incapacité, au titre du mê</w:t>
      </w:r>
      <w:r w:rsidR="000D5316">
        <w:t>me</w:t>
      </w:r>
      <w:r>
        <w:t xml:space="preserve"> sinistre.</w:t>
      </w:r>
    </w:p>
    <w:p w14:paraId="27080F81" w14:textId="66BF268D" w:rsidR="006F0093" w:rsidRDefault="006F0093" w:rsidP="006F0093">
      <w:pPr>
        <w:spacing w:after="0"/>
        <w:ind w:left="709"/>
        <w:jc w:val="both"/>
      </w:pPr>
      <w:r>
        <w:t>Le montant versé au titre de l'incapacité temporaire sera déduit des sommes versées au titre des éventuelles garanties décès ou Infirmité Permanente résultant d'un même accident.</w:t>
      </w:r>
    </w:p>
    <w:p w14:paraId="4E36D50D" w14:textId="77777777" w:rsidR="006F0093" w:rsidRDefault="006F0093" w:rsidP="006F0093">
      <w:pPr>
        <w:spacing w:after="0"/>
        <w:ind w:left="709"/>
        <w:jc w:val="both"/>
      </w:pPr>
    </w:p>
    <w:p w14:paraId="477BFFF5" w14:textId="6A17916E" w:rsidR="006F0093" w:rsidRDefault="006F0093" w:rsidP="00770A21">
      <w:pPr>
        <w:spacing w:after="0"/>
        <w:ind w:left="709"/>
        <w:jc w:val="both"/>
      </w:pPr>
      <w:r>
        <w:t xml:space="preserve">B.3 </w:t>
      </w:r>
      <w:r w:rsidRPr="000D5316">
        <w:rPr>
          <w:u w:val="single"/>
        </w:rPr>
        <w:t>Frais de traitement</w:t>
      </w:r>
    </w:p>
    <w:p w14:paraId="253306EC" w14:textId="221918A0" w:rsidR="006F0093" w:rsidRDefault="006F0093" w:rsidP="00770A21">
      <w:pPr>
        <w:spacing w:after="0"/>
        <w:ind w:left="709"/>
        <w:jc w:val="both"/>
      </w:pPr>
      <w:r w:rsidRPr="006F0093">
        <w:t>Lorsque l'accident dont l'Assuré a été victime nécessite des soins ou l'application d'un traitement ordonnés médicalement, nous garantissons, à concurrence du montant fixé au</w:t>
      </w:r>
      <w:r w:rsidR="000D5316">
        <w:t xml:space="preserve"> contrat</w:t>
      </w:r>
      <w:r w:rsidRPr="006F0093">
        <w:t>, le remboursement sur production des pièces justificatives des f</w:t>
      </w:r>
      <w:r w:rsidR="000D5316">
        <w:t>r</w:t>
      </w:r>
      <w:r w:rsidRPr="006F0093">
        <w:t>ais engagés à cet effet.</w:t>
      </w:r>
    </w:p>
    <w:p w14:paraId="41F6709E" w14:textId="77777777" w:rsidR="006F0093" w:rsidRDefault="006F0093" w:rsidP="00770A21">
      <w:pPr>
        <w:spacing w:after="0"/>
        <w:ind w:left="709"/>
        <w:jc w:val="both"/>
      </w:pPr>
    </w:p>
    <w:p w14:paraId="2F7326BF" w14:textId="77777777" w:rsidR="006F0093" w:rsidRDefault="006F0093" w:rsidP="00770A21">
      <w:pPr>
        <w:spacing w:after="0"/>
        <w:ind w:left="709"/>
        <w:jc w:val="both"/>
      </w:pPr>
    </w:p>
    <w:p w14:paraId="617B3B19" w14:textId="77777777" w:rsidR="00E05CA6" w:rsidRPr="006F0093" w:rsidRDefault="00E05CA6" w:rsidP="00E05CA6">
      <w:pPr>
        <w:spacing w:after="0"/>
        <w:ind w:left="1069"/>
        <w:jc w:val="both"/>
        <w:rPr>
          <w:rFonts w:cs="Arial"/>
          <w:highlight w:val="yellow"/>
        </w:rPr>
      </w:pPr>
    </w:p>
    <w:p w14:paraId="5611D241" w14:textId="77777777" w:rsidR="00E05CA6" w:rsidRDefault="00E05CA6" w:rsidP="003646BB">
      <w:pPr>
        <w:pStyle w:val="Default"/>
        <w:ind w:left="709"/>
        <w:jc w:val="both"/>
        <w:rPr>
          <w:rFonts w:ascii="Exo Regular" w:hAnsi="Exo Regular"/>
          <w:sz w:val="22"/>
          <w:szCs w:val="22"/>
        </w:rPr>
      </w:pPr>
    </w:p>
    <w:p w14:paraId="16358BA8" w14:textId="6D55E222" w:rsidR="00BF295F" w:rsidRDefault="00BF295F" w:rsidP="00BF295F">
      <w:pPr>
        <w:pStyle w:val="Titre2"/>
        <w:numPr>
          <w:ilvl w:val="0"/>
          <w:numId w:val="20"/>
        </w:numPr>
      </w:pPr>
      <w:bookmarkStart w:id="31" w:name="_Toc530374918"/>
      <w:bookmarkStart w:id="32" w:name="_Toc492822260"/>
      <w:bookmarkEnd w:id="27"/>
      <w:r>
        <w:lastRenderedPageBreak/>
        <w:t>BENEFICIAIRE EN CAS DE DECES</w:t>
      </w:r>
      <w:bookmarkEnd w:id="31"/>
    </w:p>
    <w:p w14:paraId="1E2EAF82" w14:textId="77777777" w:rsidR="000D5316" w:rsidRDefault="000D5316" w:rsidP="00BF295F">
      <w:pPr>
        <w:spacing w:after="0"/>
        <w:ind w:left="1134"/>
        <w:jc w:val="both"/>
      </w:pPr>
    </w:p>
    <w:p w14:paraId="3D809418" w14:textId="37D269B9" w:rsidR="00BF295F" w:rsidRPr="00BF295F" w:rsidRDefault="00BF295F" w:rsidP="00BF295F">
      <w:pPr>
        <w:spacing w:after="0"/>
        <w:ind w:left="1134"/>
        <w:jc w:val="both"/>
      </w:pPr>
      <w:r w:rsidRPr="00BF295F">
        <w:t xml:space="preserve">En cas de décès de l’Assuré, le présent contrat précise les bénéficiaires du capital prévu à cet effet : </w:t>
      </w:r>
    </w:p>
    <w:p w14:paraId="265D6932" w14:textId="77777777" w:rsidR="00BF295F" w:rsidRDefault="00BF295F" w:rsidP="00BF295F">
      <w:pPr>
        <w:pStyle w:val="Paragraphedeliste"/>
        <w:numPr>
          <w:ilvl w:val="2"/>
          <w:numId w:val="6"/>
        </w:numPr>
        <w:spacing w:after="0"/>
        <w:jc w:val="both"/>
        <w:rPr>
          <w:rFonts w:ascii="Exo Regular" w:hAnsi="Exo Regular"/>
        </w:rPr>
      </w:pPr>
      <w:proofErr w:type="gramStart"/>
      <w:r w:rsidRPr="00BF295F">
        <w:rPr>
          <w:rFonts w:ascii="Exo Regular" w:hAnsi="Exo Regular"/>
        </w:rPr>
        <w:t>si</w:t>
      </w:r>
      <w:proofErr w:type="gramEnd"/>
      <w:r w:rsidRPr="00BF295F">
        <w:rPr>
          <w:rFonts w:ascii="Exo Regular" w:hAnsi="Exo Regular"/>
        </w:rPr>
        <w:t xml:space="preserve"> l'ASSURE est marié : son conjoint non séparé de corps à ses torts, ni divorcé, à défaut ses enfants nés ou à naître, vivants ou représentés, à défaut ses héritiers, </w:t>
      </w:r>
    </w:p>
    <w:p w14:paraId="660C8598" w14:textId="77777777" w:rsidR="00BF295F" w:rsidRDefault="00BF295F" w:rsidP="00BF295F">
      <w:pPr>
        <w:pStyle w:val="Paragraphedeliste"/>
        <w:numPr>
          <w:ilvl w:val="2"/>
          <w:numId w:val="6"/>
        </w:numPr>
        <w:spacing w:after="0"/>
        <w:jc w:val="both"/>
        <w:rPr>
          <w:rFonts w:ascii="Exo Regular" w:hAnsi="Exo Regular"/>
        </w:rPr>
      </w:pPr>
      <w:proofErr w:type="gramStart"/>
      <w:r w:rsidRPr="00BF295F">
        <w:rPr>
          <w:rFonts w:ascii="Exo Regular" w:hAnsi="Exo Regular"/>
        </w:rPr>
        <w:t>si</w:t>
      </w:r>
      <w:proofErr w:type="gramEnd"/>
      <w:r w:rsidRPr="00BF295F">
        <w:rPr>
          <w:rFonts w:ascii="Exo Regular" w:hAnsi="Exo Regular"/>
        </w:rPr>
        <w:t xml:space="preserve"> l'ASSURE est signataire d'un PACS, son partenaire, à défaut ses héritiers, </w:t>
      </w:r>
    </w:p>
    <w:p w14:paraId="193C6441" w14:textId="77777777" w:rsidR="00BF295F" w:rsidRDefault="00BF295F" w:rsidP="00BF295F">
      <w:pPr>
        <w:pStyle w:val="Paragraphedeliste"/>
        <w:numPr>
          <w:ilvl w:val="2"/>
          <w:numId w:val="6"/>
        </w:numPr>
        <w:spacing w:after="0"/>
        <w:jc w:val="both"/>
        <w:rPr>
          <w:rFonts w:ascii="Exo Regular" w:hAnsi="Exo Regular"/>
        </w:rPr>
      </w:pPr>
      <w:proofErr w:type="gramStart"/>
      <w:r w:rsidRPr="00BF295F">
        <w:rPr>
          <w:rFonts w:ascii="Exo Regular" w:hAnsi="Exo Regular"/>
        </w:rPr>
        <w:t>si</w:t>
      </w:r>
      <w:proofErr w:type="gramEnd"/>
      <w:r w:rsidRPr="00BF295F">
        <w:rPr>
          <w:rFonts w:ascii="Exo Regular" w:hAnsi="Exo Regular"/>
        </w:rPr>
        <w:t xml:space="preserve"> l'ASSURE est veuf ou divorcé : ses enfants à défaut ses héritiers, </w:t>
      </w:r>
    </w:p>
    <w:p w14:paraId="30817517" w14:textId="4DB6C16D" w:rsidR="00BF295F" w:rsidRPr="00BF295F" w:rsidRDefault="00BF295F" w:rsidP="00BF295F">
      <w:pPr>
        <w:pStyle w:val="Paragraphedeliste"/>
        <w:numPr>
          <w:ilvl w:val="2"/>
          <w:numId w:val="6"/>
        </w:numPr>
        <w:spacing w:after="0"/>
        <w:jc w:val="both"/>
        <w:rPr>
          <w:rFonts w:ascii="Exo Regular" w:hAnsi="Exo Regular"/>
        </w:rPr>
      </w:pPr>
      <w:proofErr w:type="gramStart"/>
      <w:r w:rsidRPr="00BF295F">
        <w:rPr>
          <w:rFonts w:ascii="Exo Regular" w:hAnsi="Exo Regular"/>
        </w:rPr>
        <w:t>si</w:t>
      </w:r>
      <w:proofErr w:type="gramEnd"/>
      <w:r w:rsidRPr="00BF295F">
        <w:rPr>
          <w:rFonts w:ascii="Exo Regular" w:hAnsi="Exo Regular"/>
        </w:rPr>
        <w:t xml:space="preserve"> l'ASSURE est célibataire</w:t>
      </w:r>
    </w:p>
    <w:p w14:paraId="0760034E" w14:textId="096B8827" w:rsidR="00BF295F" w:rsidRDefault="00BF295F" w:rsidP="00BF295F"/>
    <w:p w14:paraId="7D52F836" w14:textId="6E4A7704" w:rsidR="00BF295F" w:rsidRPr="00BF295F" w:rsidRDefault="00BF295F" w:rsidP="00BF295F">
      <w:pPr>
        <w:pStyle w:val="Titre2"/>
        <w:numPr>
          <w:ilvl w:val="0"/>
          <w:numId w:val="20"/>
        </w:numPr>
      </w:pPr>
      <w:bookmarkStart w:id="33" w:name="_Toc530374919"/>
      <w:r>
        <w:t>EXTENSIONS</w:t>
      </w:r>
      <w:bookmarkEnd w:id="33"/>
      <w:r>
        <w:t xml:space="preserve"> </w:t>
      </w:r>
      <w:r>
        <w:tab/>
      </w:r>
    </w:p>
    <w:p w14:paraId="570A04C5" w14:textId="39C4D15C" w:rsidR="00BF295F" w:rsidRDefault="00BF295F" w:rsidP="00BF295F">
      <w:pPr>
        <w:spacing w:after="0"/>
        <w:jc w:val="both"/>
      </w:pPr>
    </w:p>
    <w:p w14:paraId="04FBFFD1" w14:textId="712A3B5B" w:rsidR="00BF295F" w:rsidRPr="00BF295F" w:rsidRDefault="00BF295F" w:rsidP="000D5316">
      <w:pPr>
        <w:spacing w:after="0"/>
        <w:ind w:left="993"/>
        <w:jc w:val="both"/>
      </w:pPr>
      <w:r w:rsidRPr="00BF295F">
        <w:t xml:space="preserve">Maladie professionnelle </w:t>
      </w:r>
    </w:p>
    <w:p w14:paraId="50143569" w14:textId="6018CA95" w:rsidR="00BF295F" w:rsidRPr="00BF295F" w:rsidRDefault="00BF295F" w:rsidP="000D5316">
      <w:pPr>
        <w:spacing w:after="0"/>
        <w:ind w:left="993"/>
        <w:jc w:val="both"/>
      </w:pPr>
      <w:r w:rsidRPr="00BF295F">
        <w:t xml:space="preserve">Les garanties du présent contrat sont étendues au Décès et Infirmité Permanente Totale résultant de maladies professionnelles selon les modalités suivantes : </w:t>
      </w:r>
    </w:p>
    <w:p w14:paraId="3220AE64" w14:textId="1E7AB796" w:rsidR="00BF295F" w:rsidRPr="00BF295F" w:rsidRDefault="00BF295F" w:rsidP="000D5316">
      <w:pPr>
        <w:pStyle w:val="Paragraphedeliste"/>
        <w:numPr>
          <w:ilvl w:val="2"/>
          <w:numId w:val="6"/>
        </w:numPr>
        <w:spacing w:before="0" w:after="0"/>
        <w:ind w:left="1560"/>
        <w:jc w:val="both"/>
        <w:rPr>
          <w:rFonts w:ascii="Exo Regular" w:hAnsi="Exo Regular"/>
        </w:rPr>
      </w:pPr>
      <w:r w:rsidRPr="00BF295F">
        <w:rPr>
          <w:rFonts w:ascii="Exo Regular" w:hAnsi="Exo Regular"/>
        </w:rPr>
        <w:t xml:space="preserve">Par maladies professionnelles, il faut entendre les maladies qui ont pour origine des facteurs pathogènes liés au travail et sont reconnues par la Sécurité sociale Française en tant que telles, et dont l’origine et la première constatation surviennent pendant la période de garantie. </w:t>
      </w:r>
    </w:p>
    <w:p w14:paraId="64E1C151" w14:textId="43C239BC" w:rsidR="00BF295F" w:rsidRPr="00BF295F" w:rsidRDefault="00BF295F" w:rsidP="000D5316">
      <w:pPr>
        <w:pStyle w:val="Paragraphedeliste"/>
        <w:spacing w:before="0" w:after="0"/>
        <w:ind w:left="993"/>
        <w:jc w:val="both"/>
        <w:rPr>
          <w:rFonts w:ascii="Exo Regular" w:hAnsi="Exo Regular"/>
        </w:rPr>
      </w:pPr>
    </w:p>
    <w:p w14:paraId="0D2DBE10" w14:textId="41899EC8" w:rsidR="00BF295F" w:rsidRPr="0026599C" w:rsidRDefault="00BF295F" w:rsidP="000D5316">
      <w:pPr>
        <w:pStyle w:val="Paragraphedeliste"/>
        <w:spacing w:before="0" w:after="0"/>
        <w:ind w:left="993"/>
        <w:jc w:val="both"/>
        <w:rPr>
          <w:rFonts w:ascii="Exo Regular" w:hAnsi="Exo Regular"/>
          <w:b/>
        </w:rPr>
      </w:pPr>
      <w:r w:rsidRPr="0026599C">
        <w:rPr>
          <w:rFonts w:ascii="Exo Regular" w:hAnsi="Exo Regular"/>
          <w:b/>
        </w:rPr>
        <w:t xml:space="preserve">Demeurent exclus : </w:t>
      </w:r>
    </w:p>
    <w:p w14:paraId="579D2649" w14:textId="4177C656" w:rsidR="00BF295F" w:rsidRPr="0026599C" w:rsidRDefault="00BF295F" w:rsidP="000D5316">
      <w:pPr>
        <w:pStyle w:val="Paragraphedeliste"/>
        <w:numPr>
          <w:ilvl w:val="1"/>
          <w:numId w:val="6"/>
        </w:numPr>
        <w:spacing w:before="0" w:after="0"/>
        <w:ind w:left="1560"/>
        <w:jc w:val="both"/>
        <w:rPr>
          <w:rFonts w:ascii="Exo Regular" w:hAnsi="Exo Regular"/>
          <w:b/>
        </w:rPr>
      </w:pPr>
      <w:r w:rsidRPr="0026599C">
        <w:rPr>
          <w:rFonts w:ascii="Exo Regular" w:hAnsi="Exo Regular"/>
          <w:b/>
        </w:rPr>
        <w:t>Les maladies résultant de l’amiante,</w:t>
      </w:r>
    </w:p>
    <w:p w14:paraId="2B00A217" w14:textId="04272233" w:rsidR="00BF295F" w:rsidRPr="0026599C" w:rsidRDefault="00BF295F" w:rsidP="000D5316">
      <w:pPr>
        <w:pStyle w:val="Paragraphedeliste"/>
        <w:numPr>
          <w:ilvl w:val="1"/>
          <w:numId w:val="6"/>
        </w:numPr>
        <w:spacing w:before="0" w:after="0"/>
        <w:ind w:left="1560"/>
        <w:jc w:val="both"/>
        <w:rPr>
          <w:rFonts w:ascii="Exo Regular" w:hAnsi="Exo Regular"/>
          <w:b/>
        </w:rPr>
      </w:pPr>
      <w:r w:rsidRPr="0026599C">
        <w:rPr>
          <w:rFonts w:ascii="Exo Regular" w:hAnsi="Exo Regular"/>
          <w:b/>
        </w:rPr>
        <w:t>Les maladies antérieures à la souscription du contrat.</w:t>
      </w:r>
    </w:p>
    <w:p w14:paraId="6C57B599" w14:textId="6BFB40B2" w:rsidR="006F0093" w:rsidRDefault="006F0093" w:rsidP="006F0093">
      <w:pPr>
        <w:spacing w:after="0"/>
        <w:jc w:val="both"/>
      </w:pPr>
    </w:p>
    <w:p w14:paraId="20EDDFFB" w14:textId="275284A2" w:rsidR="006F0093" w:rsidRPr="006F0093" w:rsidRDefault="006F0093" w:rsidP="006F0093">
      <w:pPr>
        <w:pStyle w:val="Titre2"/>
        <w:numPr>
          <w:ilvl w:val="0"/>
          <w:numId w:val="20"/>
        </w:numPr>
      </w:pPr>
      <w:bookmarkStart w:id="34" w:name="_Toc530374920"/>
      <w:r>
        <w:t>MAINTIEN ET CESSATION DES GARANTIES</w:t>
      </w:r>
      <w:bookmarkEnd w:id="34"/>
      <w:r>
        <w:t xml:space="preserve"> </w:t>
      </w:r>
    </w:p>
    <w:p w14:paraId="7BE4C905" w14:textId="70068F69" w:rsidR="00BF295F" w:rsidRDefault="00BF295F" w:rsidP="00BF295F">
      <w:pPr>
        <w:spacing w:after="0"/>
        <w:jc w:val="both"/>
      </w:pPr>
    </w:p>
    <w:bookmarkEnd w:id="32"/>
    <w:p w14:paraId="0224CC3F" w14:textId="77777777" w:rsidR="0026599C" w:rsidRPr="0026599C" w:rsidRDefault="006F0093" w:rsidP="0026599C">
      <w:pPr>
        <w:spacing w:after="0"/>
        <w:ind w:left="1134"/>
        <w:jc w:val="both"/>
      </w:pPr>
      <w:r w:rsidRPr="0026599C">
        <w:t xml:space="preserve">Pour chaque Assuré, la garantie cessera de plein droit : </w:t>
      </w:r>
    </w:p>
    <w:p w14:paraId="7854531F" w14:textId="77777777" w:rsidR="0026599C" w:rsidRPr="0026599C" w:rsidRDefault="006F0093" w:rsidP="0026599C">
      <w:pPr>
        <w:pStyle w:val="Paragraphedeliste"/>
        <w:numPr>
          <w:ilvl w:val="0"/>
          <w:numId w:val="24"/>
        </w:numPr>
        <w:spacing w:before="0" w:after="0"/>
        <w:jc w:val="both"/>
        <w:rPr>
          <w:rFonts w:ascii="Exo Regular" w:hAnsi="Exo Regular"/>
        </w:rPr>
      </w:pPr>
      <w:proofErr w:type="gramStart"/>
      <w:r w:rsidRPr="0026599C">
        <w:rPr>
          <w:rFonts w:ascii="Exo Regular" w:hAnsi="Exo Regular"/>
        </w:rPr>
        <w:t>à</w:t>
      </w:r>
      <w:proofErr w:type="gramEnd"/>
      <w:r w:rsidRPr="0026599C">
        <w:rPr>
          <w:rFonts w:ascii="Exo Regular" w:hAnsi="Exo Regular"/>
        </w:rPr>
        <w:t xml:space="preserve"> la date à laquelle le lien unissant l'Assuré au Souscripteur se trouve rompu, c'est-à-dire le jour où l'Assuré cesse de faire partie du groupe assurable ; </w:t>
      </w:r>
    </w:p>
    <w:p w14:paraId="04559F54" w14:textId="77777777" w:rsidR="0026599C" w:rsidRPr="0026599C" w:rsidRDefault="006F0093" w:rsidP="0026599C">
      <w:pPr>
        <w:pStyle w:val="Paragraphedeliste"/>
        <w:numPr>
          <w:ilvl w:val="0"/>
          <w:numId w:val="24"/>
        </w:numPr>
        <w:spacing w:before="0" w:after="0"/>
        <w:jc w:val="both"/>
        <w:rPr>
          <w:rFonts w:ascii="Exo Regular" w:hAnsi="Exo Regular"/>
        </w:rPr>
      </w:pPr>
      <w:proofErr w:type="gramStart"/>
      <w:r w:rsidRPr="0026599C">
        <w:rPr>
          <w:rFonts w:ascii="Exo Regular" w:hAnsi="Exo Regular"/>
        </w:rPr>
        <w:t>à</w:t>
      </w:r>
      <w:proofErr w:type="gramEnd"/>
      <w:r w:rsidRPr="0026599C">
        <w:rPr>
          <w:rFonts w:ascii="Exo Regular" w:hAnsi="Exo Regular"/>
        </w:rPr>
        <w:t xml:space="preserve"> la date de résiliation ou de non renouvellement du contrat. </w:t>
      </w:r>
    </w:p>
    <w:p w14:paraId="74B26879" w14:textId="77777777" w:rsidR="0026599C" w:rsidRDefault="0026599C" w:rsidP="0026599C">
      <w:pPr>
        <w:spacing w:after="0"/>
        <w:ind w:left="1134"/>
        <w:jc w:val="both"/>
      </w:pPr>
    </w:p>
    <w:p w14:paraId="13C0A76D" w14:textId="32179CFE" w:rsidR="006F0093" w:rsidRDefault="006F0093" w:rsidP="006F0093">
      <w:pPr>
        <w:pStyle w:val="Titre2"/>
        <w:numPr>
          <w:ilvl w:val="0"/>
          <w:numId w:val="20"/>
        </w:numPr>
      </w:pPr>
      <w:bookmarkStart w:id="35" w:name="_Toc530374921"/>
      <w:r>
        <w:t>REGLEMENT DES INDEMNITES</w:t>
      </w:r>
      <w:bookmarkEnd w:id="35"/>
    </w:p>
    <w:p w14:paraId="20DD16AF" w14:textId="77777777" w:rsidR="0026599C" w:rsidRDefault="0026599C" w:rsidP="0026599C">
      <w:pPr>
        <w:spacing w:after="0"/>
        <w:ind w:left="1072"/>
        <w:jc w:val="both"/>
      </w:pPr>
    </w:p>
    <w:p w14:paraId="6EA90CD1" w14:textId="77777777" w:rsidR="0026599C" w:rsidRDefault="006F0093" w:rsidP="0026599C">
      <w:pPr>
        <w:spacing w:after="0"/>
        <w:ind w:left="1072"/>
        <w:jc w:val="both"/>
      </w:pPr>
      <w:r>
        <w:t>Les causes de l'accident et ses conséquences, le taux de l'infirmité, la durée de l'incapacité temporaire totale ou partielle, sont constatés par accord entre les parties ou, à défaut d'accord, par deux médecins désignés chacun par l'une des parties.</w:t>
      </w:r>
    </w:p>
    <w:p w14:paraId="2BB82B8F" w14:textId="77777777" w:rsidR="0026599C" w:rsidRDefault="0026599C" w:rsidP="0026599C">
      <w:pPr>
        <w:spacing w:after="0"/>
        <w:ind w:left="1072"/>
        <w:jc w:val="both"/>
      </w:pPr>
    </w:p>
    <w:p w14:paraId="30C74C8F" w14:textId="27A4CB4B" w:rsidR="006F0093" w:rsidRDefault="006F0093" w:rsidP="0026599C">
      <w:pPr>
        <w:spacing w:after="0"/>
        <w:ind w:left="1072"/>
        <w:jc w:val="both"/>
      </w:pPr>
      <w:r>
        <w:t>En cas de divergence, ceux-ci s'adjoindront un troisième médecin pour les dépa</w:t>
      </w:r>
      <w:r w:rsidR="0026599C">
        <w:t>rt</w:t>
      </w:r>
      <w:r>
        <w:t>ager ; s'ils ne s'entendent pas sur le choix de ce dernier, ou faute par l'une des parties de désigner son expert, la désignation en sera faite à la requête de la partie la plus diligente par le président du tribunal de grande instance du domicile de l'Assuré avec dispense de serment et de toutes autres formalités.</w:t>
      </w:r>
    </w:p>
    <w:p w14:paraId="7817BCE8" w14:textId="77777777" w:rsidR="0026599C" w:rsidRDefault="0026599C" w:rsidP="0026599C">
      <w:pPr>
        <w:spacing w:after="0"/>
        <w:ind w:left="1072"/>
        <w:jc w:val="both"/>
      </w:pPr>
    </w:p>
    <w:p w14:paraId="18BBC13F" w14:textId="25FA1F4A" w:rsidR="006F0093" w:rsidRDefault="006F0093" w:rsidP="0026599C">
      <w:pPr>
        <w:spacing w:after="0"/>
        <w:ind w:left="1072"/>
        <w:jc w:val="both"/>
      </w:pPr>
      <w:r>
        <w:t xml:space="preserve">Chaque partie conservera à sa charge les honoraires et </w:t>
      </w:r>
      <w:r w:rsidR="0026599C">
        <w:t>fr</w:t>
      </w:r>
      <w:r>
        <w:t>ais relatifs à l'intervention du médecin qu'elle aura désigné, ceux nécessités par l'intervention éventuelle d'un troisième médecin étant partagés par moitié entre elles.</w:t>
      </w:r>
    </w:p>
    <w:p w14:paraId="794FA476" w14:textId="7F654AA2" w:rsidR="006F0093" w:rsidRDefault="006F0093" w:rsidP="006F0093"/>
    <w:p w14:paraId="685E5601" w14:textId="77777777" w:rsidR="00AE7B79" w:rsidRPr="00CC0F4C" w:rsidRDefault="004F440B" w:rsidP="00BC5378">
      <w:pPr>
        <w:pStyle w:val="Titre1"/>
        <w:spacing w:before="0"/>
        <w:rPr>
          <w:rFonts w:ascii="Exo Regular" w:hAnsi="Exo Regular"/>
        </w:rPr>
      </w:pPr>
      <w:bookmarkStart w:id="36" w:name="_Toc530374922"/>
      <w:r w:rsidRPr="00CC0F4C">
        <w:rPr>
          <w:rFonts w:ascii="Exo Regular" w:hAnsi="Exo Regular"/>
        </w:rPr>
        <w:lastRenderedPageBreak/>
        <w:t>EXCLUSIONS</w:t>
      </w:r>
      <w:bookmarkEnd w:id="36"/>
    </w:p>
    <w:p w14:paraId="06165ECD" w14:textId="77777777" w:rsidR="00AE7B79" w:rsidRDefault="00AE7B79" w:rsidP="0095430B">
      <w:pPr>
        <w:spacing w:after="0"/>
        <w:jc w:val="both"/>
      </w:pPr>
    </w:p>
    <w:p w14:paraId="21BF1A3C" w14:textId="77777777" w:rsidR="00DD0171" w:rsidRPr="00424711" w:rsidRDefault="00DD0171" w:rsidP="00DD0171">
      <w:pPr>
        <w:spacing w:after="0"/>
        <w:jc w:val="both"/>
        <w:rPr>
          <w:rFonts w:cs="Arial"/>
        </w:rPr>
      </w:pPr>
    </w:p>
    <w:p w14:paraId="3B5E443E" w14:textId="77777777" w:rsidR="00DD0171" w:rsidRPr="00424711" w:rsidRDefault="00DD0171" w:rsidP="00DD0171">
      <w:pPr>
        <w:spacing w:after="0"/>
        <w:ind w:left="360"/>
        <w:jc w:val="both"/>
        <w:rPr>
          <w:rFonts w:cs="Arial"/>
          <w:b/>
        </w:rPr>
      </w:pPr>
      <w:r w:rsidRPr="00424711">
        <w:rPr>
          <w:rFonts w:cs="Arial"/>
          <w:b/>
        </w:rPr>
        <w:t xml:space="preserve">IL N’Y A PAS D’ASSURANCE : </w:t>
      </w:r>
    </w:p>
    <w:p w14:paraId="2A6CCD33" w14:textId="77777777" w:rsidR="00DD0171" w:rsidRPr="00424711" w:rsidRDefault="00DD0171" w:rsidP="00DD0171">
      <w:pPr>
        <w:numPr>
          <w:ilvl w:val="1"/>
          <w:numId w:val="17"/>
        </w:numPr>
        <w:spacing w:after="0"/>
        <w:ind w:left="1374"/>
        <w:jc w:val="both"/>
        <w:rPr>
          <w:rFonts w:cs="Arial"/>
          <w:b/>
        </w:rPr>
      </w:pPr>
      <w:r w:rsidRPr="00424711">
        <w:rPr>
          <w:rFonts w:cs="Arial"/>
          <w:b/>
        </w:rPr>
        <w:t>POUR LES ACCIDENTS INTENTIONNELLEMENT CAUSES OU PROVOQUES PAR LA VICTIME OU LES BENEFICIAIRES DE LA GARANTIE.</w:t>
      </w:r>
    </w:p>
    <w:p w14:paraId="2B08ECBA" w14:textId="77777777" w:rsidR="00DD0171" w:rsidRPr="00424711" w:rsidRDefault="00DD0171" w:rsidP="00DD0171">
      <w:pPr>
        <w:spacing w:after="0"/>
        <w:ind w:left="1374"/>
        <w:jc w:val="both"/>
        <w:rPr>
          <w:rFonts w:cs="Arial"/>
          <w:b/>
        </w:rPr>
      </w:pPr>
    </w:p>
    <w:p w14:paraId="106E7530" w14:textId="77777777" w:rsidR="00DD0171" w:rsidRPr="00424711" w:rsidRDefault="00DD0171" w:rsidP="00DD0171">
      <w:pPr>
        <w:numPr>
          <w:ilvl w:val="1"/>
          <w:numId w:val="17"/>
        </w:numPr>
        <w:spacing w:after="0"/>
        <w:ind w:left="1374"/>
        <w:jc w:val="both"/>
        <w:rPr>
          <w:rFonts w:cs="Arial"/>
          <w:b/>
        </w:rPr>
      </w:pPr>
      <w:r w:rsidRPr="00424711">
        <w:rPr>
          <w:rFonts w:cs="Arial"/>
          <w:b/>
        </w:rPr>
        <w:t xml:space="preserve">POUR LES MALADES ET ETATS MALADIFS DE TOUTE NATURE AUTRE QUE CELLES CONTRACTEES DANS L’EXERCICE DES ACTIVITES ASSUREES. </w:t>
      </w:r>
    </w:p>
    <w:p w14:paraId="78926F34" w14:textId="77777777" w:rsidR="00DD0171" w:rsidRPr="00424711" w:rsidRDefault="00DD0171" w:rsidP="00DD0171">
      <w:pPr>
        <w:spacing w:after="0"/>
        <w:ind w:left="1374"/>
        <w:jc w:val="both"/>
        <w:rPr>
          <w:rFonts w:cs="Arial"/>
          <w:b/>
        </w:rPr>
      </w:pPr>
    </w:p>
    <w:p w14:paraId="24C103A5" w14:textId="77777777" w:rsidR="00DD0171" w:rsidRDefault="00DD0171" w:rsidP="00DD0171">
      <w:pPr>
        <w:numPr>
          <w:ilvl w:val="1"/>
          <w:numId w:val="17"/>
        </w:numPr>
        <w:spacing w:after="0"/>
        <w:ind w:left="1374"/>
        <w:jc w:val="both"/>
        <w:rPr>
          <w:rFonts w:cs="Arial"/>
          <w:b/>
        </w:rPr>
      </w:pPr>
      <w:r w:rsidRPr="00424711">
        <w:rPr>
          <w:rFonts w:cs="Arial"/>
          <w:b/>
        </w:rPr>
        <w:t xml:space="preserve">POUR LES CONSEQUENCES PECUNIAIRES DIRECTES OU INDIRECTES D’UN ETAT DE SANTE DEFECTUEUX ET NOTAMMENT LES ATTAQUES D’APOPLEXIE, D’EPILEPSIE, LES RUPTURES D’ANEVRISME, LES SYNCOPES, LES ETOURDISSEMENTS, LES CONGESTIONS, LES REFROIDISSEMENTS, LES INSOLATIONS. </w:t>
      </w:r>
    </w:p>
    <w:p w14:paraId="1BB59E32" w14:textId="77777777" w:rsidR="00DD0171" w:rsidRPr="00424711" w:rsidRDefault="00DD0171" w:rsidP="00DD0171">
      <w:pPr>
        <w:spacing w:after="0"/>
        <w:jc w:val="both"/>
        <w:rPr>
          <w:rFonts w:cs="Arial"/>
          <w:b/>
        </w:rPr>
      </w:pPr>
    </w:p>
    <w:p w14:paraId="2182A20F" w14:textId="77777777" w:rsidR="00DD0171" w:rsidRPr="00424711" w:rsidRDefault="00DD0171" w:rsidP="00DD0171">
      <w:pPr>
        <w:numPr>
          <w:ilvl w:val="1"/>
          <w:numId w:val="17"/>
        </w:numPr>
        <w:spacing w:after="0"/>
        <w:ind w:left="1374"/>
        <w:jc w:val="both"/>
        <w:rPr>
          <w:rFonts w:cs="Arial"/>
          <w:b/>
        </w:rPr>
      </w:pPr>
      <w:r w:rsidRPr="00424711">
        <w:rPr>
          <w:rFonts w:cs="Arial"/>
          <w:b/>
        </w:rPr>
        <w:t xml:space="preserve">POUR LES HERNIES, ORCHITES, LUMBAGOS, EFFORTS, TOUR DE REINS, MEME CONSECUTIFS A UN ACCIDENT. </w:t>
      </w:r>
    </w:p>
    <w:p w14:paraId="2B8FCE46" w14:textId="77777777" w:rsidR="00DD0171" w:rsidRPr="00424711" w:rsidRDefault="00DD0171" w:rsidP="00DD0171">
      <w:pPr>
        <w:spacing w:after="0"/>
        <w:ind w:left="1374"/>
        <w:jc w:val="both"/>
        <w:rPr>
          <w:rFonts w:cs="Arial"/>
          <w:b/>
        </w:rPr>
      </w:pPr>
    </w:p>
    <w:p w14:paraId="46E92F71" w14:textId="186CCB78" w:rsidR="00DD0171" w:rsidRPr="00424711" w:rsidRDefault="00DD0171" w:rsidP="00DD0171">
      <w:pPr>
        <w:numPr>
          <w:ilvl w:val="1"/>
          <w:numId w:val="17"/>
        </w:numPr>
        <w:spacing w:after="0"/>
        <w:ind w:left="1374"/>
        <w:jc w:val="both"/>
        <w:rPr>
          <w:rFonts w:cs="Arial"/>
          <w:b/>
        </w:rPr>
      </w:pPr>
      <w:r w:rsidRPr="00424711">
        <w:rPr>
          <w:rFonts w:cs="Arial"/>
          <w:b/>
        </w:rPr>
        <w:t>POUR LES ACCIDENTS PROVENANT DE RIXES (SAUF LES CAS CONSTATES DE LEGITIME DEFENSE</w:t>
      </w:r>
      <w:r>
        <w:rPr>
          <w:rFonts w:cs="Arial"/>
          <w:b/>
        </w:rPr>
        <w:t xml:space="preserve"> OU D’ASSISTANCE A PERSONNE EN DANGER</w:t>
      </w:r>
      <w:r w:rsidRPr="00424711">
        <w:rPr>
          <w:rFonts w:cs="Arial"/>
          <w:b/>
        </w:rPr>
        <w:t>)</w:t>
      </w:r>
    </w:p>
    <w:p w14:paraId="7ACDDDFC" w14:textId="77777777" w:rsidR="00DD0171" w:rsidRPr="00424711" w:rsidRDefault="00DD0171" w:rsidP="00DD0171">
      <w:pPr>
        <w:spacing w:after="0"/>
        <w:ind w:left="1374"/>
        <w:jc w:val="both"/>
        <w:rPr>
          <w:rFonts w:cs="Arial"/>
          <w:b/>
        </w:rPr>
      </w:pPr>
    </w:p>
    <w:p w14:paraId="46CA07E1" w14:textId="20E2C110" w:rsidR="00DD0171" w:rsidRPr="00424711" w:rsidRDefault="00DD0171" w:rsidP="00DD0171">
      <w:pPr>
        <w:numPr>
          <w:ilvl w:val="1"/>
          <w:numId w:val="17"/>
        </w:numPr>
        <w:spacing w:after="0"/>
        <w:ind w:left="1374"/>
        <w:jc w:val="both"/>
        <w:rPr>
          <w:rFonts w:cs="Arial"/>
          <w:b/>
        </w:rPr>
      </w:pPr>
      <w:r w:rsidRPr="00424711">
        <w:rPr>
          <w:rFonts w:cs="Arial"/>
          <w:b/>
        </w:rPr>
        <w:t>POUR LES OPERATIONS CHIRURGICALES ET LEURS SUITES, POUR AUTANT QU’ELLES NE SONT PAS LES CONSEQUENCES D’UN ACCIDENT GARANTI PAR LE</w:t>
      </w:r>
      <w:r>
        <w:rPr>
          <w:rFonts w:cs="Arial"/>
          <w:b/>
        </w:rPr>
        <w:t xml:space="preserve"> CONTRAT</w:t>
      </w:r>
      <w:r w:rsidRPr="00424711">
        <w:rPr>
          <w:rFonts w:cs="Arial"/>
          <w:b/>
        </w:rPr>
        <w:t xml:space="preserve">. </w:t>
      </w:r>
    </w:p>
    <w:p w14:paraId="4F9D1BFA" w14:textId="77777777" w:rsidR="00DD0171" w:rsidRPr="00424711" w:rsidRDefault="00DD0171" w:rsidP="00DD0171">
      <w:pPr>
        <w:spacing w:after="0"/>
        <w:ind w:left="1374"/>
        <w:jc w:val="both"/>
        <w:rPr>
          <w:rFonts w:cs="Arial"/>
          <w:b/>
        </w:rPr>
      </w:pPr>
    </w:p>
    <w:p w14:paraId="59472C79" w14:textId="20C682C0" w:rsidR="00DD0171" w:rsidRDefault="00DD0171" w:rsidP="00DD0171">
      <w:pPr>
        <w:numPr>
          <w:ilvl w:val="1"/>
          <w:numId w:val="17"/>
        </w:numPr>
        <w:spacing w:after="0"/>
        <w:ind w:left="1374"/>
        <w:jc w:val="both"/>
        <w:rPr>
          <w:rFonts w:cs="Arial"/>
          <w:b/>
        </w:rPr>
      </w:pPr>
      <w:r w:rsidRPr="00424711">
        <w:rPr>
          <w:rFonts w:cs="Arial"/>
          <w:b/>
        </w:rPr>
        <w:t xml:space="preserve">POUR LES ACCIDENTS OCCASIONNES PAR DES TREMBLEMENTS DE TERRE, ERUPTIONS VOLCANIQUES OU AUTRES CATACLYSMES. </w:t>
      </w:r>
    </w:p>
    <w:p w14:paraId="4644303D" w14:textId="77777777" w:rsidR="00DD0171" w:rsidRDefault="00DD0171" w:rsidP="00DD0171">
      <w:pPr>
        <w:spacing w:after="0"/>
        <w:ind w:left="1374"/>
        <w:jc w:val="both"/>
        <w:rPr>
          <w:rFonts w:cs="Arial"/>
          <w:b/>
        </w:rPr>
      </w:pPr>
    </w:p>
    <w:p w14:paraId="7A92D684" w14:textId="40FB7771" w:rsidR="00DD0171" w:rsidRDefault="00DD0171" w:rsidP="00DD0171">
      <w:pPr>
        <w:numPr>
          <w:ilvl w:val="1"/>
          <w:numId w:val="17"/>
        </w:numPr>
        <w:spacing w:after="0"/>
        <w:ind w:left="1374"/>
        <w:jc w:val="both"/>
        <w:rPr>
          <w:rFonts w:cs="Arial"/>
          <w:b/>
        </w:rPr>
      </w:pPr>
      <w:r>
        <w:rPr>
          <w:rFonts w:cs="Arial"/>
          <w:b/>
        </w:rPr>
        <w:t xml:space="preserve">POUR </w:t>
      </w:r>
      <w:r w:rsidRPr="00DD0171">
        <w:rPr>
          <w:rFonts w:cs="Arial"/>
          <w:b/>
        </w:rPr>
        <w:t>LES ACCIDENTS SURVENANT LORS DE L'UTILISATION COMME PILOTE OU MEMBRE D'EQUIPAGE D'UN APPAREIL PERMETTANT DE SE DEPLACER DANS LES AIRS OU LORS DE LA PRATIQUE DE SPORTS EFFECTUES AVEC OU A PARTIR DE CES APPAREILS.</w:t>
      </w:r>
    </w:p>
    <w:p w14:paraId="4B767768" w14:textId="77777777" w:rsidR="00DD0171" w:rsidRDefault="00DD0171" w:rsidP="00DD0171">
      <w:pPr>
        <w:spacing w:after="0"/>
        <w:ind w:left="1374"/>
        <w:jc w:val="both"/>
        <w:rPr>
          <w:rFonts w:cs="Arial"/>
          <w:b/>
        </w:rPr>
      </w:pPr>
    </w:p>
    <w:p w14:paraId="0A21F761" w14:textId="1ACFA9B9" w:rsidR="00DD0171" w:rsidRDefault="00DD0171" w:rsidP="00DD0171">
      <w:pPr>
        <w:numPr>
          <w:ilvl w:val="1"/>
          <w:numId w:val="17"/>
        </w:numPr>
        <w:spacing w:after="0"/>
        <w:ind w:left="1374"/>
        <w:jc w:val="both"/>
        <w:rPr>
          <w:rFonts w:cs="Arial"/>
          <w:b/>
        </w:rPr>
      </w:pPr>
      <w:r>
        <w:rPr>
          <w:rFonts w:cs="Arial"/>
          <w:b/>
        </w:rPr>
        <w:t xml:space="preserve">POUR </w:t>
      </w:r>
      <w:r w:rsidRPr="00DD0171">
        <w:rPr>
          <w:rFonts w:cs="Arial"/>
          <w:b/>
        </w:rPr>
        <w:t>LES ACCIDENTS OCCASIONNES PAR LA PRATIQUE D'UN SPORT A TITRE PROFESSIONNEL ET LA PRATIQUE MEME A TITRE D'AMATEUR, DE TOUS SPORTS NECESSITANT L'USAGE D'ENGINS MECANIQUES A MOTEUR, QUE CE SOIT EN QUALITE DE PILOTE OU DE PASSAGER. PAR PRATIQUE D'UN SPORT, IL FAUT ENTENDRE LES ENTRAINEMENTS, LES ESSAIS AINSI QUE LA PARTICIPATION AUX EPREUVES SPORTIVES OU COMPETITIONS</w:t>
      </w:r>
    </w:p>
    <w:p w14:paraId="0F9A8C19" w14:textId="77777777" w:rsidR="00DD0171" w:rsidRDefault="00DD0171" w:rsidP="00DD0171">
      <w:pPr>
        <w:spacing w:after="0"/>
        <w:ind w:left="1374"/>
        <w:jc w:val="both"/>
        <w:rPr>
          <w:rFonts w:cs="Arial"/>
          <w:b/>
        </w:rPr>
      </w:pPr>
    </w:p>
    <w:p w14:paraId="2BAEE8FD" w14:textId="36FD5F31" w:rsidR="00DD0171" w:rsidRDefault="00DD0171" w:rsidP="00DD0171">
      <w:pPr>
        <w:numPr>
          <w:ilvl w:val="1"/>
          <w:numId w:val="17"/>
        </w:numPr>
        <w:spacing w:after="0"/>
        <w:ind w:left="1374"/>
        <w:jc w:val="both"/>
        <w:rPr>
          <w:rFonts w:cs="Arial"/>
          <w:b/>
        </w:rPr>
      </w:pPr>
      <w:r>
        <w:rPr>
          <w:rFonts w:cs="Arial"/>
          <w:b/>
        </w:rPr>
        <w:t xml:space="preserve">POUR </w:t>
      </w:r>
      <w:r w:rsidRPr="00DD0171">
        <w:rPr>
          <w:rFonts w:cs="Arial"/>
          <w:b/>
        </w:rPr>
        <w:t>LES ACCIDENTS PROVOQUES PAR LA GUERRE CIVILE OU ETRANGERE, DECLAREE OU NON.</w:t>
      </w:r>
    </w:p>
    <w:p w14:paraId="4E0DB511" w14:textId="77777777" w:rsidR="00DD0171" w:rsidRDefault="00DD0171" w:rsidP="00DD0171">
      <w:pPr>
        <w:spacing w:after="0"/>
        <w:ind w:left="1374"/>
        <w:jc w:val="both"/>
        <w:rPr>
          <w:rFonts w:cs="Arial"/>
          <w:b/>
        </w:rPr>
      </w:pPr>
    </w:p>
    <w:p w14:paraId="3139B8E9" w14:textId="694D3623" w:rsidR="00DD0171" w:rsidRPr="00424711" w:rsidRDefault="00DD0171" w:rsidP="00DD0171">
      <w:pPr>
        <w:numPr>
          <w:ilvl w:val="1"/>
          <w:numId w:val="17"/>
        </w:numPr>
        <w:spacing w:after="0"/>
        <w:ind w:left="1374"/>
        <w:jc w:val="both"/>
        <w:rPr>
          <w:rFonts w:cs="Arial"/>
          <w:b/>
        </w:rPr>
      </w:pPr>
      <w:r>
        <w:rPr>
          <w:rFonts w:cs="Arial"/>
          <w:b/>
        </w:rPr>
        <w:t xml:space="preserve">POUR </w:t>
      </w:r>
      <w:r w:rsidRPr="00DD0171">
        <w:rPr>
          <w:rFonts w:cs="Arial"/>
          <w:b/>
        </w:rPr>
        <w:t>LES ACCIDENTS DUS A DES RADIATIONS IONISANTES EMISES PAR DES COMBUSTIBLES NUCLEAIRES OU PAR DES PRODUITS OU DECHETS RADIOACTIFS, OU CAUSES PAR DES ARMES OU DES ENGINS DESTINES A EXPLOSER PAR MODIFICATION DE STRUCTURE DU NOYAU DE L'ATOME.</w:t>
      </w:r>
    </w:p>
    <w:p w14:paraId="7FFA1FFA" w14:textId="3DCC8C50" w:rsidR="00F7701C" w:rsidRDefault="00F7701C" w:rsidP="00BC5378">
      <w:pPr>
        <w:pStyle w:val="Titre1"/>
        <w:spacing w:before="0"/>
        <w:rPr>
          <w:rFonts w:ascii="Exo Regular" w:hAnsi="Exo Regular"/>
        </w:rPr>
      </w:pPr>
      <w:bookmarkStart w:id="37" w:name="_Toc530374923"/>
      <w:r>
        <w:rPr>
          <w:rFonts w:ascii="Exo Regular" w:hAnsi="Exo Regular"/>
        </w:rPr>
        <w:lastRenderedPageBreak/>
        <w:t>GESTION DU CONTRAT ET DES SINISTRES</w:t>
      </w:r>
      <w:bookmarkEnd w:id="37"/>
      <w:r>
        <w:rPr>
          <w:rFonts w:ascii="Exo Regular" w:hAnsi="Exo Regular"/>
        </w:rPr>
        <w:t xml:space="preserve"> </w:t>
      </w:r>
    </w:p>
    <w:p w14:paraId="6B2FACAE" w14:textId="1F008454" w:rsidR="00F7701C" w:rsidRDefault="00F7701C" w:rsidP="00F7701C"/>
    <w:p w14:paraId="71E13A64" w14:textId="6A15A4A0" w:rsidR="00F7701C" w:rsidRPr="00AA0BBC" w:rsidRDefault="00F7701C" w:rsidP="00AA0BBC">
      <w:pPr>
        <w:pStyle w:val="Paragraphedeliste"/>
        <w:numPr>
          <w:ilvl w:val="0"/>
          <w:numId w:val="25"/>
        </w:numPr>
        <w:spacing w:before="0" w:after="0"/>
        <w:jc w:val="both"/>
        <w:rPr>
          <w:rFonts w:ascii="Exo Regular" w:hAnsi="Exo Regular"/>
          <w:b/>
          <w:szCs w:val="22"/>
        </w:rPr>
      </w:pPr>
      <w:r w:rsidRPr="00AA0BBC">
        <w:rPr>
          <w:rFonts w:ascii="Exo Regular" w:hAnsi="Exo Regular"/>
          <w:b/>
          <w:szCs w:val="22"/>
        </w:rPr>
        <w:t xml:space="preserve">RESILIATION </w:t>
      </w:r>
    </w:p>
    <w:p w14:paraId="7ECCD2F3" w14:textId="77777777" w:rsidR="00AA0BBC" w:rsidRDefault="00AA0BBC" w:rsidP="00AA0BBC">
      <w:pPr>
        <w:pStyle w:val="Retraitcorpsdetexte"/>
        <w:spacing w:after="0"/>
        <w:jc w:val="both"/>
        <w:rPr>
          <w:rFonts w:cs="Arial"/>
          <w:b/>
        </w:rPr>
      </w:pPr>
    </w:p>
    <w:p w14:paraId="2441EF39" w14:textId="12C5BF1F" w:rsidR="00F7701C" w:rsidRPr="00AA0BBC" w:rsidRDefault="00AA0BBC" w:rsidP="00AA0BBC">
      <w:pPr>
        <w:pStyle w:val="Retraitcorpsdetexte"/>
        <w:spacing w:after="0"/>
        <w:jc w:val="both"/>
        <w:rPr>
          <w:rFonts w:cs="Arial"/>
        </w:rPr>
      </w:pPr>
      <w:r w:rsidRPr="00AA0BBC">
        <w:rPr>
          <w:rFonts w:cs="Arial"/>
        </w:rPr>
        <w:tab/>
      </w:r>
      <w:r w:rsidR="00F7701C" w:rsidRPr="00AA0BBC">
        <w:rPr>
          <w:rFonts w:cs="Arial"/>
        </w:rPr>
        <w:t xml:space="preserve">Le contrat peut être résilié : </w:t>
      </w:r>
    </w:p>
    <w:p w14:paraId="1278A43F" w14:textId="0EBA885B" w:rsidR="00F7701C" w:rsidRPr="00AA0BBC" w:rsidRDefault="00AA0BBC" w:rsidP="00AA0BBC">
      <w:pPr>
        <w:pStyle w:val="Retraitcorpsdetexte"/>
        <w:widowControl w:val="0"/>
        <w:autoSpaceDE w:val="0"/>
        <w:autoSpaceDN w:val="0"/>
        <w:adjustRightInd w:val="0"/>
        <w:spacing w:after="0" w:line="240" w:lineRule="auto"/>
        <w:ind w:left="709"/>
        <w:jc w:val="both"/>
        <w:rPr>
          <w:rFonts w:cs="Arial"/>
        </w:rPr>
      </w:pPr>
      <w:r w:rsidRPr="00AA0BBC">
        <w:rPr>
          <w:rFonts w:cs="Arial"/>
        </w:rPr>
        <w:t xml:space="preserve">A.1 </w:t>
      </w:r>
      <w:r w:rsidR="00F7701C" w:rsidRPr="00AA0BBC">
        <w:rPr>
          <w:rFonts w:cs="Arial"/>
          <w:u w:val="single"/>
        </w:rPr>
        <w:t xml:space="preserve">Par </w:t>
      </w:r>
      <w:r w:rsidRPr="00AA0BBC">
        <w:rPr>
          <w:rFonts w:cs="Arial"/>
          <w:u w:val="single"/>
        </w:rPr>
        <w:t>les deux parties</w:t>
      </w:r>
      <w:r w:rsidR="00F7701C" w:rsidRPr="00AA0BBC">
        <w:rPr>
          <w:rFonts w:cs="Arial"/>
        </w:rPr>
        <w:t> </w:t>
      </w:r>
    </w:p>
    <w:p w14:paraId="42045291" w14:textId="77777777" w:rsid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 xml:space="preserve">Chaque année, à la date d’échéance annuelle, par lettre recommandée avec accusé de réception, moyennant un préavis de </w:t>
      </w:r>
      <w:r w:rsidR="00AA0BBC" w:rsidRPr="00AA0BBC">
        <w:rPr>
          <w:rFonts w:cs="Arial"/>
        </w:rPr>
        <w:t>deux mois</w:t>
      </w:r>
      <w:r w:rsidRPr="00AA0BBC">
        <w:rPr>
          <w:rFonts w:cs="Arial"/>
        </w:rPr>
        <w:t xml:space="preserve">. </w:t>
      </w:r>
    </w:p>
    <w:p w14:paraId="4EC74668" w14:textId="77777777" w:rsidR="00AA0BBC" w:rsidRDefault="00AA0BBC" w:rsidP="00AA0BBC">
      <w:pPr>
        <w:pStyle w:val="Retraitcorpsdetexte"/>
        <w:widowControl w:val="0"/>
        <w:autoSpaceDE w:val="0"/>
        <w:autoSpaceDN w:val="0"/>
        <w:adjustRightInd w:val="0"/>
        <w:spacing w:after="0" w:line="240" w:lineRule="auto"/>
        <w:ind w:left="1723"/>
        <w:jc w:val="both"/>
        <w:rPr>
          <w:rFonts w:cs="Arial"/>
          <w:b/>
        </w:rPr>
      </w:pPr>
    </w:p>
    <w:p w14:paraId="7ED33813" w14:textId="21F3DE5F" w:rsidR="00F7701C" w:rsidRPr="00AA0BBC" w:rsidRDefault="00AA0BBC" w:rsidP="00AA0BBC">
      <w:pPr>
        <w:pStyle w:val="Retraitcorpsdetexte"/>
        <w:widowControl w:val="0"/>
        <w:autoSpaceDE w:val="0"/>
        <w:autoSpaceDN w:val="0"/>
        <w:adjustRightInd w:val="0"/>
        <w:spacing w:after="0" w:line="240" w:lineRule="auto"/>
        <w:ind w:left="709"/>
        <w:jc w:val="both"/>
        <w:rPr>
          <w:rFonts w:cs="Arial"/>
          <w:b/>
        </w:rPr>
      </w:pPr>
      <w:r w:rsidRPr="00AA0BBC">
        <w:rPr>
          <w:rFonts w:cs="Arial"/>
        </w:rPr>
        <w:t>A.2</w:t>
      </w:r>
      <w:r>
        <w:rPr>
          <w:rFonts w:cs="Arial"/>
          <w:b/>
        </w:rPr>
        <w:t xml:space="preserve"> </w:t>
      </w:r>
      <w:r w:rsidR="00F7701C" w:rsidRPr="00AA0BBC">
        <w:rPr>
          <w:rFonts w:cs="Arial"/>
          <w:u w:val="single"/>
        </w:rPr>
        <w:t xml:space="preserve">Par </w:t>
      </w:r>
      <w:r w:rsidRPr="00AA0BBC">
        <w:rPr>
          <w:rFonts w:cs="Arial"/>
          <w:u w:val="single"/>
        </w:rPr>
        <w:t>l’ICM</w:t>
      </w:r>
      <w:r w:rsidR="00F7701C" w:rsidRPr="00AA0BBC">
        <w:rPr>
          <w:rFonts w:cs="Arial"/>
          <w:b/>
        </w:rPr>
        <w:t xml:space="preserve"> </w:t>
      </w:r>
    </w:p>
    <w:p w14:paraId="081B2C63" w14:textId="77777777"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rPr>
      </w:pPr>
      <w:r w:rsidRPr="00AA0BBC">
        <w:rPr>
          <w:rFonts w:cs="Arial"/>
        </w:rPr>
        <w:t xml:space="preserve">En cas de disparition de circonstances aggravantes mentionnées dans le contrat et si l’Assureur refuse de réduire la cotisation en conséquence dans un délai de 10 jours à compter de la réclamation faite par le Souscripteur, par lettre recommandée avec accusé de réception. La résiliation prend effet à l’expiration d’un délai de 30 jours suivant sa notification à l’Assureur. </w:t>
      </w:r>
    </w:p>
    <w:p w14:paraId="158292A2" w14:textId="77777777"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rPr>
      </w:pPr>
      <w:r w:rsidRPr="00AA0BBC">
        <w:rPr>
          <w:rFonts w:cs="Arial"/>
        </w:rPr>
        <w:t xml:space="preserve">En cas de majoration tarifaire, le Souscripteur peut résilier le contrat dans les 15 jours qui suivent la date où il a eu connaissance de cette majoration et la résiliation prend effet à l’expiration d’un délai de 30 jours suivant sa notification à l’Assureur. </w:t>
      </w:r>
    </w:p>
    <w:p w14:paraId="4D3FFAF6" w14:textId="77777777" w:rsidR="00F7701C" w:rsidRPr="00AA0BBC" w:rsidRDefault="00F7701C" w:rsidP="00AA0BBC">
      <w:pPr>
        <w:pStyle w:val="Retraitcorpsdetexte"/>
        <w:spacing w:after="0"/>
        <w:ind w:left="1003"/>
        <w:jc w:val="both"/>
        <w:rPr>
          <w:rFonts w:cs="Arial"/>
        </w:rPr>
      </w:pPr>
    </w:p>
    <w:p w14:paraId="2A8B8C5B" w14:textId="0AC83FE7" w:rsidR="00F7701C" w:rsidRPr="00AA0BBC" w:rsidRDefault="00AA0BBC" w:rsidP="00AA0BBC">
      <w:pPr>
        <w:pStyle w:val="Retraitcorpsdetexte"/>
        <w:widowControl w:val="0"/>
        <w:autoSpaceDE w:val="0"/>
        <w:autoSpaceDN w:val="0"/>
        <w:adjustRightInd w:val="0"/>
        <w:spacing w:after="0" w:line="240" w:lineRule="auto"/>
        <w:ind w:left="709"/>
        <w:jc w:val="both"/>
        <w:rPr>
          <w:rFonts w:cs="Arial"/>
        </w:rPr>
      </w:pPr>
      <w:r w:rsidRPr="00AA0BBC">
        <w:rPr>
          <w:rFonts w:cs="Arial"/>
        </w:rPr>
        <w:t xml:space="preserve">A.3 </w:t>
      </w:r>
      <w:r w:rsidR="00F7701C" w:rsidRPr="00AA0BBC">
        <w:rPr>
          <w:rFonts w:cs="Arial"/>
          <w:u w:val="single"/>
        </w:rPr>
        <w:t>Par l’Assureur</w:t>
      </w:r>
      <w:r w:rsidR="00F7701C" w:rsidRPr="00AA0BBC">
        <w:rPr>
          <w:rFonts w:cs="Arial"/>
        </w:rPr>
        <w:t> </w:t>
      </w:r>
    </w:p>
    <w:p w14:paraId="4694427E" w14:textId="77777777"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 xml:space="preserve">En cas de non-paiement des cotisations. </w:t>
      </w:r>
    </w:p>
    <w:p w14:paraId="40C7C7E5" w14:textId="140687B0"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 xml:space="preserve">En cas d’aggravation du risque si </w:t>
      </w:r>
      <w:r w:rsidR="00AA0BBC" w:rsidRPr="00AA0BBC">
        <w:rPr>
          <w:rFonts w:cs="Arial"/>
        </w:rPr>
        <w:t>l’ICM</w:t>
      </w:r>
      <w:r w:rsidRPr="00AA0BBC">
        <w:rPr>
          <w:rFonts w:cs="Arial"/>
        </w:rPr>
        <w:t xml:space="preserve"> n’accepte pas la nouvelle cotisation proposée par l’Assureur. La garantie prendra fin 30 jours après la notification de la résiliation à l’Assuré. </w:t>
      </w:r>
    </w:p>
    <w:p w14:paraId="4B4C7A27" w14:textId="4E286187"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En cas d’omission ou d’inexactitude dans la déclaration du risque, la résiliation étant acquise à l’expiration d’un délai de 10 jours suivant sa notification par l’Assureur à l’</w:t>
      </w:r>
      <w:r w:rsidR="00AA0BBC" w:rsidRPr="00AA0BBC">
        <w:rPr>
          <w:rFonts w:cs="Arial"/>
        </w:rPr>
        <w:t>IC</w:t>
      </w:r>
      <w:r w:rsidRPr="00AA0BBC">
        <w:rPr>
          <w:rFonts w:cs="Arial"/>
        </w:rPr>
        <w:t xml:space="preserve">M, par lettre recommandée avec accusé de réception. </w:t>
      </w:r>
    </w:p>
    <w:p w14:paraId="4FF6FB77" w14:textId="748939C8"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b/>
        </w:rPr>
      </w:pPr>
      <w:r w:rsidRPr="00AA0BBC">
        <w:rPr>
          <w:rFonts w:cs="Arial"/>
        </w:rPr>
        <w:t>En cas de redressement judiciaire de l’I</w:t>
      </w:r>
      <w:r w:rsidR="00AA0BBC" w:rsidRPr="00AA0BBC">
        <w:rPr>
          <w:rFonts w:cs="Arial"/>
        </w:rPr>
        <w:t>CM</w:t>
      </w:r>
      <w:r w:rsidRPr="00AA0BBC">
        <w:rPr>
          <w:rFonts w:cs="Arial"/>
        </w:rPr>
        <w:t xml:space="preserve">, dans un délai de trois mois à compter de la date du jugement d’ouverture de la procédure de redressement judiciaire. La résiliation prendra effet 10 jours après la notification adressée au souscripteur ou à son Administrateur judiciaire par lettre recommandée avec accusé de réception. </w:t>
      </w:r>
    </w:p>
    <w:p w14:paraId="5119E124" w14:textId="77777777" w:rsidR="00F7701C" w:rsidRPr="00AA0BBC" w:rsidRDefault="00F7701C" w:rsidP="00AA0BBC">
      <w:pPr>
        <w:pStyle w:val="Retraitcorpsdetexte"/>
        <w:spacing w:after="0"/>
        <w:ind w:left="1003"/>
        <w:jc w:val="both"/>
        <w:rPr>
          <w:rFonts w:cs="Arial"/>
          <w:b/>
        </w:rPr>
      </w:pPr>
    </w:p>
    <w:p w14:paraId="68DF04E8" w14:textId="27EFAAB1" w:rsidR="00F7701C" w:rsidRPr="00AA0BBC" w:rsidRDefault="00AA0BBC" w:rsidP="00AA0BBC">
      <w:pPr>
        <w:pStyle w:val="Retraitcorpsdetexte"/>
        <w:widowControl w:val="0"/>
        <w:autoSpaceDE w:val="0"/>
        <w:autoSpaceDN w:val="0"/>
        <w:adjustRightInd w:val="0"/>
        <w:spacing w:after="0" w:line="240" w:lineRule="auto"/>
        <w:ind w:left="709"/>
        <w:jc w:val="both"/>
        <w:rPr>
          <w:rFonts w:cs="Arial"/>
        </w:rPr>
      </w:pPr>
      <w:r w:rsidRPr="00AA0BBC">
        <w:rPr>
          <w:rFonts w:cs="Arial"/>
        </w:rPr>
        <w:t xml:space="preserve">A.4 </w:t>
      </w:r>
      <w:r w:rsidR="00F7701C" w:rsidRPr="00AA0BBC">
        <w:rPr>
          <w:rFonts w:cs="Arial"/>
          <w:u w:val="single"/>
        </w:rPr>
        <w:t>De plein droit</w:t>
      </w:r>
    </w:p>
    <w:p w14:paraId="4ECC2886" w14:textId="77777777" w:rsidR="00F7701C" w:rsidRPr="00AA0BBC" w:rsidRDefault="00F7701C" w:rsidP="00AA0BBC">
      <w:pPr>
        <w:pStyle w:val="Retraitcorpsdetexte"/>
        <w:widowControl w:val="0"/>
        <w:numPr>
          <w:ilvl w:val="1"/>
          <w:numId w:val="26"/>
        </w:numPr>
        <w:autoSpaceDE w:val="0"/>
        <w:autoSpaceDN w:val="0"/>
        <w:adjustRightInd w:val="0"/>
        <w:spacing w:after="0" w:line="240" w:lineRule="auto"/>
        <w:jc w:val="both"/>
        <w:rPr>
          <w:rFonts w:cs="Arial"/>
        </w:rPr>
      </w:pPr>
      <w:r w:rsidRPr="00AA0BBC">
        <w:rPr>
          <w:rFonts w:cs="Arial"/>
        </w:rPr>
        <w:t xml:space="preserve">En cas de retrait total de l’Agrément de l’Assureur </w:t>
      </w:r>
    </w:p>
    <w:p w14:paraId="093B7A45" w14:textId="77777777" w:rsidR="00F7701C" w:rsidRPr="00AA0BBC" w:rsidRDefault="00F7701C" w:rsidP="00AA0BBC">
      <w:pPr>
        <w:pStyle w:val="Retraitcorpsdetexte"/>
        <w:spacing w:after="0"/>
        <w:jc w:val="both"/>
        <w:rPr>
          <w:rFonts w:cs="Arial"/>
        </w:rPr>
      </w:pPr>
    </w:p>
    <w:p w14:paraId="4029A056" w14:textId="410FACCC" w:rsidR="00AA0BBC" w:rsidRDefault="00AA0BBC" w:rsidP="00AA0BBC">
      <w:pPr>
        <w:pStyle w:val="Retraitcorpsdetexte"/>
        <w:spacing w:after="0"/>
        <w:ind w:left="708" w:firstLine="1"/>
        <w:jc w:val="both"/>
        <w:rPr>
          <w:rFonts w:cs="Arial"/>
        </w:rPr>
      </w:pPr>
      <w:r>
        <w:rPr>
          <w:rFonts w:cs="Arial"/>
        </w:rPr>
        <w:t xml:space="preserve">A.5 </w:t>
      </w:r>
      <w:r w:rsidRPr="00AA0BBC">
        <w:rPr>
          <w:rFonts w:cs="Arial"/>
          <w:u w:val="single"/>
        </w:rPr>
        <w:t>Paiement ou remboursement de la prime</w:t>
      </w:r>
      <w:r>
        <w:rPr>
          <w:rFonts w:cs="Arial"/>
        </w:rPr>
        <w:t xml:space="preserve"> </w:t>
      </w:r>
    </w:p>
    <w:p w14:paraId="49CE5786" w14:textId="27032EDD" w:rsidR="00F7701C" w:rsidRPr="00AA0BBC" w:rsidRDefault="00F7701C" w:rsidP="00AA0BBC">
      <w:pPr>
        <w:pStyle w:val="Retraitcorpsdetexte"/>
        <w:spacing w:after="0"/>
        <w:ind w:left="708" w:firstLine="1"/>
        <w:jc w:val="both"/>
        <w:rPr>
          <w:rFonts w:cs="Arial"/>
        </w:rPr>
      </w:pPr>
      <w:r w:rsidRPr="00AA0BBC">
        <w:rPr>
          <w:rFonts w:cs="Arial"/>
        </w:rPr>
        <w:t xml:space="preserve">Dans le cas d’une résiliation au cours d’une période d’assurance la portion de cotisation pour la période restante est remboursée au Souscripteur si elle a été payée d’avance. Toutefois, cette portion de cotisation est conservée par l’Assureur si le contrat a été résilié pour non-paiement de cotisation. </w:t>
      </w:r>
    </w:p>
    <w:p w14:paraId="5B598EB3" w14:textId="30BEE3DF" w:rsidR="00AA0BBC" w:rsidRDefault="00AA0BBC">
      <w:pPr>
        <w:spacing w:after="0" w:line="240" w:lineRule="auto"/>
      </w:pPr>
      <w:r>
        <w:br w:type="page"/>
      </w:r>
    </w:p>
    <w:p w14:paraId="2638A197" w14:textId="77777777" w:rsidR="00F7701C" w:rsidRDefault="00F7701C" w:rsidP="00AA0BBC">
      <w:pPr>
        <w:spacing w:after="0"/>
      </w:pPr>
    </w:p>
    <w:p w14:paraId="2DF3B779" w14:textId="12797F82" w:rsidR="00F7701C" w:rsidRPr="00AA0BBC" w:rsidRDefault="00F7701C" w:rsidP="00AA0BBC">
      <w:pPr>
        <w:pStyle w:val="Paragraphedeliste"/>
        <w:numPr>
          <w:ilvl w:val="0"/>
          <w:numId w:val="25"/>
        </w:numPr>
        <w:spacing w:before="0" w:after="0"/>
        <w:jc w:val="both"/>
        <w:rPr>
          <w:rFonts w:ascii="Exo Regular" w:hAnsi="Exo Regular"/>
          <w:b/>
          <w:szCs w:val="22"/>
        </w:rPr>
      </w:pPr>
      <w:r w:rsidRPr="00AA0BBC">
        <w:rPr>
          <w:rFonts w:ascii="Exo Regular" w:hAnsi="Exo Regular"/>
          <w:b/>
          <w:szCs w:val="22"/>
        </w:rPr>
        <w:t>DECLARATION DU SINISTRE</w:t>
      </w:r>
    </w:p>
    <w:p w14:paraId="6F65BACD" w14:textId="77777777" w:rsidR="00F7701C" w:rsidRPr="00AA0BBC" w:rsidRDefault="00F7701C" w:rsidP="00AA0BBC">
      <w:pPr>
        <w:spacing w:after="0"/>
        <w:jc w:val="both"/>
        <w:rPr>
          <w:rFonts w:cs="Arial"/>
        </w:rPr>
      </w:pPr>
    </w:p>
    <w:p w14:paraId="2CBC2D01" w14:textId="72ED09F8" w:rsidR="00F7701C" w:rsidRPr="00AA0BBC" w:rsidRDefault="00F7701C" w:rsidP="00AA0BBC">
      <w:pPr>
        <w:spacing w:after="0"/>
        <w:ind w:firstLine="708"/>
        <w:jc w:val="both"/>
        <w:rPr>
          <w:rFonts w:cs="Arial"/>
        </w:rPr>
      </w:pPr>
      <w:r w:rsidRPr="00AA0BBC">
        <w:rPr>
          <w:rFonts w:cs="Arial"/>
        </w:rPr>
        <w:t xml:space="preserve">L’ICM ou le </w:t>
      </w:r>
      <w:r w:rsidR="00AA0BBC">
        <w:rPr>
          <w:rFonts w:cs="Arial"/>
        </w:rPr>
        <w:t>b</w:t>
      </w:r>
      <w:r w:rsidRPr="00AA0BBC">
        <w:rPr>
          <w:rFonts w:cs="Arial"/>
        </w:rPr>
        <w:t xml:space="preserve">énéficiaire doit déclarer le sinistre dans les 30 jours ouvrés qui suivent la date </w:t>
      </w:r>
      <w:r w:rsidR="00AA0BBC">
        <w:rPr>
          <w:rFonts w:cs="Arial"/>
        </w:rPr>
        <w:tab/>
      </w:r>
      <w:r w:rsidRPr="00AA0BBC">
        <w:rPr>
          <w:rFonts w:cs="Arial"/>
        </w:rPr>
        <w:t xml:space="preserve">à laquelle le sinistre est connu, sauf cas fortuit ou de force majeure. </w:t>
      </w:r>
    </w:p>
    <w:p w14:paraId="4A1753CF" w14:textId="77777777" w:rsidR="00F7701C" w:rsidRPr="00AA0BBC" w:rsidRDefault="00F7701C" w:rsidP="00AA0BBC">
      <w:pPr>
        <w:spacing w:after="0"/>
        <w:jc w:val="both"/>
        <w:rPr>
          <w:rFonts w:cs="Arial"/>
        </w:rPr>
      </w:pPr>
    </w:p>
    <w:p w14:paraId="0E0F4369" w14:textId="7A4AEDEB" w:rsidR="00F7701C" w:rsidRPr="00AA0BBC" w:rsidRDefault="00F7701C" w:rsidP="00AA0BBC">
      <w:pPr>
        <w:spacing w:after="0"/>
        <w:ind w:firstLine="708"/>
        <w:jc w:val="both"/>
        <w:rPr>
          <w:rFonts w:cs="Arial"/>
        </w:rPr>
      </w:pPr>
      <w:r w:rsidRPr="00AA0BBC">
        <w:rPr>
          <w:rFonts w:cs="Arial"/>
        </w:rPr>
        <w:t xml:space="preserve">L’assuré ou le bénéficiaire, qui, intentionnellement, fournit de faux renseignements ou use </w:t>
      </w:r>
      <w:r w:rsidR="00AA0BBC">
        <w:rPr>
          <w:rFonts w:cs="Arial"/>
        </w:rPr>
        <w:tab/>
      </w:r>
      <w:r w:rsidRPr="00AA0BBC">
        <w:rPr>
          <w:rFonts w:cs="Arial"/>
        </w:rPr>
        <w:t xml:space="preserve">de documents faux ou dénaturés dans l’intention de tromper l’Assureur, prend tout droit </w:t>
      </w:r>
      <w:r w:rsidR="00AA0BBC">
        <w:rPr>
          <w:rFonts w:cs="Arial"/>
        </w:rPr>
        <w:tab/>
      </w:r>
      <w:r w:rsidRPr="00AA0BBC">
        <w:rPr>
          <w:rFonts w:cs="Arial"/>
        </w:rPr>
        <w:t>à la garantie pour le sinistre en cause.</w:t>
      </w:r>
    </w:p>
    <w:p w14:paraId="7A99BF93" w14:textId="77777777" w:rsidR="00F7701C" w:rsidRPr="00AA0BBC" w:rsidRDefault="00F7701C" w:rsidP="00AA0BBC">
      <w:pPr>
        <w:spacing w:after="0"/>
        <w:jc w:val="both"/>
        <w:rPr>
          <w:rFonts w:cs="Arial"/>
        </w:rPr>
      </w:pPr>
    </w:p>
    <w:p w14:paraId="77576B17" w14:textId="5933BA6D" w:rsidR="00F7701C" w:rsidRPr="00AA0BBC" w:rsidRDefault="00F7701C" w:rsidP="00AA0BBC">
      <w:pPr>
        <w:spacing w:after="0"/>
        <w:ind w:firstLine="708"/>
        <w:jc w:val="both"/>
        <w:rPr>
          <w:rFonts w:cs="Arial"/>
        </w:rPr>
      </w:pPr>
      <w:r w:rsidRPr="00AA0BBC">
        <w:rPr>
          <w:rFonts w:cs="Arial"/>
        </w:rPr>
        <w:t>Toutes les mesures utiles doivent être prises sans retard pour limiter les conséquences du</w:t>
      </w:r>
      <w:r w:rsidR="00AA0BBC">
        <w:rPr>
          <w:rFonts w:cs="Arial"/>
        </w:rPr>
        <w:tab/>
      </w:r>
      <w:r w:rsidRPr="00AA0BBC">
        <w:rPr>
          <w:rFonts w:cs="Arial"/>
        </w:rPr>
        <w:t xml:space="preserve"> sinistre et hâter le rétablissement de l’Assuré qui doit se soumettre aux soins médicaux </w:t>
      </w:r>
      <w:r w:rsidR="00AA0BBC">
        <w:rPr>
          <w:rFonts w:cs="Arial"/>
        </w:rPr>
        <w:tab/>
      </w:r>
      <w:r w:rsidRPr="00AA0BBC">
        <w:rPr>
          <w:rFonts w:cs="Arial"/>
        </w:rPr>
        <w:t xml:space="preserve">nécessités par son état. </w:t>
      </w:r>
    </w:p>
    <w:p w14:paraId="6FB43D2D" w14:textId="77777777" w:rsidR="00F7701C" w:rsidRPr="00AA0BBC" w:rsidRDefault="00F7701C" w:rsidP="00AA0BBC">
      <w:pPr>
        <w:spacing w:after="0"/>
        <w:jc w:val="both"/>
        <w:rPr>
          <w:rFonts w:cs="Arial"/>
        </w:rPr>
      </w:pPr>
    </w:p>
    <w:p w14:paraId="7CEEF54C" w14:textId="4D6D3913" w:rsidR="00F7701C" w:rsidRPr="00AA0BBC" w:rsidRDefault="00F7701C" w:rsidP="00AA0BBC">
      <w:pPr>
        <w:spacing w:after="0"/>
        <w:ind w:firstLine="708"/>
        <w:jc w:val="both"/>
        <w:rPr>
          <w:rFonts w:cs="Arial"/>
        </w:rPr>
      </w:pPr>
      <w:r w:rsidRPr="00AA0BBC">
        <w:rPr>
          <w:rFonts w:cs="Arial"/>
        </w:rPr>
        <w:t xml:space="preserve">A défaut d’une déclaration dans les délais précités, dans le cas où l’Assureur subit un </w:t>
      </w:r>
      <w:r w:rsidR="00AA0BBC">
        <w:rPr>
          <w:rFonts w:cs="Arial"/>
        </w:rPr>
        <w:tab/>
      </w:r>
      <w:r w:rsidRPr="00AA0BBC">
        <w:rPr>
          <w:rFonts w:cs="Arial"/>
        </w:rPr>
        <w:t xml:space="preserve">dommage du fait de l’absence de cette déclaration ou de son caractère tardif, la déchéance </w:t>
      </w:r>
      <w:r w:rsidR="00AA0BBC">
        <w:rPr>
          <w:rFonts w:cs="Arial"/>
        </w:rPr>
        <w:tab/>
      </w:r>
      <w:r w:rsidRPr="00AA0BBC">
        <w:rPr>
          <w:rFonts w:cs="Arial"/>
        </w:rPr>
        <w:t xml:space="preserve">peut être opposée à l’Assuré. </w:t>
      </w:r>
    </w:p>
    <w:p w14:paraId="76456FAC" w14:textId="77777777" w:rsidR="00F7701C" w:rsidRPr="00AA0BBC" w:rsidRDefault="00F7701C" w:rsidP="00AA0BBC">
      <w:pPr>
        <w:spacing w:after="0"/>
        <w:jc w:val="both"/>
        <w:rPr>
          <w:rFonts w:cs="Arial"/>
        </w:rPr>
      </w:pPr>
    </w:p>
    <w:p w14:paraId="60DA1E7B" w14:textId="3C596C15" w:rsidR="00F7701C" w:rsidRPr="00AA0BBC" w:rsidRDefault="00F7701C" w:rsidP="00AA0BBC">
      <w:pPr>
        <w:spacing w:after="0"/>
        <w:ind w:firstLine="708"/>
        <w:jc w:val="both"/>
        <w:rPr>
          <w:rFonts w:cs="Arial"/>
        </w:rPr>
      </w:pPr>
    </w:p>
    <w:p w14:paraId="2AD03E69" w14:textId="77777777" w:rsidR="00F7701C" w:rsidRPr="00040086" w:rsidRDefault="00F7701C" w:rsidP="00F7701C">
      <w:pPr>
        <w:jc w:val="both"/>
        <w:rPr>
          <w:rFonts w:ascii="Arial" w:hAnsi="Arial" w:cs="Arial"/>
          <w:sz w:val="20"/>
          <w:szCs w:val="20"/>
        </w:rPr>
      </w:pPr>
    </w:p>
    <w:p w14:paraId="11F700F0" w14:textId="77777777" w:rsidR="00F7701C" w:rsidRPr="00040086" w:rsidRDefault="00F7701C" w:rsidP="00F7701C">
      <w:pPr>
        <w:rPr>
          <w:rFonts w:ascii="Arial" w:hAnsi="Arial" w:cs="Arial"/>
          <w:sz w:val="20"/>
          <w:szCs w:val="20"/>
        </w:rPr>
      </w:pPr>
    </w:p>
    <w:p w14:paraId="5A1D5E4A" w14:textId="77777777" w:rsidR="00F7701C" w:rsidRDefault="00F7701C" w:rsidP="00F7701C"/>
    <w:p w14:paraId="23D54593" w14:textId="1633E1D9" w:rsidR="00AA0BBC" w:rsidRDefault="00AA0BBC">
      <w:pPr>
        <w:spacing w:after="0" w:line="240" w:lineRule="auto"/>
      </w:pPr>
      <w:r>
        <w:br w:type="page"/>
      </w:r>
    </w:p>
    <w:p w14:paraId="1886D2F7" w14:textId="0B776F6B" w:rsidR="00AE7B79" w:rsidRPr="00CC0F4C" w:rsidRDefault="00FE3D4D" w:rsidP="00BC5378">
      <w:pPr>
        <w:pStyle w:val="Titre1"/>
        <w:spacing w:before="0"/>
        <w:rPr>
          <w:rFonts w:ascii="Exo Regular" w:hAnsi="Exo Regular"/>
        </w:rPr>
      </w:pPr>
      <w:bookmarkStart w:id="38" w:name="_Toc530374924"/>
      <w:r w:rsidRPr="00CC0F4C">
        <w:rPr>
          <w:rFonts w:ascii="Exo Regular" w:hAnsi="Exo Regular"/>
        </w:rPr>
        <w:lastRenderedPageBreak/>
        <w:t>DEFINITION</w:t>
      </w:r>
      <w:r w:rsidR="00F519D9" w:rsidRPr="00CC0F4C">
        <w:rPr>
          <w:rFonts w:ascii="Exo Regular" w:hAnsi="Exo Regular"/>
        </w:rPr>
        <w:t>S</w:t>
      </w:r>
      <w:bookmarkEnd w:id="38"/>
      <w:r w:rsidR="00A51EE3" w:rsidRPr="00CC0F4C">
        <w:rPr>
          <w:rFonts w:ascii="Exo Regular" w:hAnsi="Exo Regular"/>
        </w:rPr>
        <w:t xml:space="preserve"> </w:t>
      </w:r>
    </w:p>
    <w:p w14:paraId="07581837" w14:textId="77777777" w:rsidR="00FE3D4D" w:rsidRPr="00FE3D4D" w:rsidRDefault="00FE3D4D" w:rsidP="00FE3D4D">
      <w:pPr>
        <w:spacing w:after="0"/>
        <w:jc w:val="both"/>
      </w:pPr>
    </w:p>
    <w:p w14:paraId="3D28271E" w14:textId="77777777" w:rsidR="00E05CA6" w:rsidRDefault="00E05CA6" w:rsidP="00FE3D4D">
      <w:pPr>
        <w:spacing w:after="0"/>
        <w:jc w:val="both"/>
        <w:rPr>
          <w:rFonts w:cs="Arial"/>
          <w:b/>
          <w:color w:val="551B39"/>
        </w:rPr>
      </w:pPr>
    </w:p>
    <w:p w14:paraId="59A59839" w14:textId="17C2825B" w:rsidR="00FE3D4D" w:rsidRDefault="00FE3D4D" w:rsidP="00FE3D4D">
      <w:pPr>
        <w:spacing w:after="0"/>
        <w:jc w:val="both"/>
        <w:rPr>
          <w:rFonts w:cs="Arial"/>
        </w:rPr>
      </w:pPr>
      <w:r w:rsidRPr="005E2915">
        <w:rPr>
          <w:rFonts w:cs="Arial"/>
          <w:b/>
          <w:color w:val="551B39"/>
        </w:rPr>
        <w:t>A</w:t>
      </w:r>
      <w:r w:rsidR="00E05CA6">
        <w:rPr>
          <w:rFonts w:cs="Arial"/>
          <w:b/>
          <w:color w:val="551B39"/>
        </w:rPr>
        <w:t xml:space="preserve">ccident </w:t>
      </w:r>
      <w:r w:rsidRPr="005E2915">
        <w:rPr>
          <w:rFonts w:cs="Arial"/>
          <w:b/>
          <w:color w:val="551B39"/>
        </w:rPr>
        <w:t>:</w:t>
      </w:r>
      <w:r>
        <w:rPr>
          <w:rFonts w:cs="Arial"/>
          <w:b/>
        </w:rPr>
        <w:t xml:space="preserve"> </w:t>
      </w:r>
      <w:r w:rsidR="00E05CA6">
        <w:rPr>
          <w:rFonts w:cs="Arial"/>
        </w:rPr>
        <w:t xml:space="preserve">toute atteinte corporelle non intentionnelle de la part de la victime et provenant de l’action soudaine d’une cause extérieure. </w:t>
      </w:r>
    </w:p>
    <w:p w14:paraId="1FA29C8E" w14:textId="3C5CC316" w:rsidR="00E05CA6" w:rsidRDefault="00E05CA6" w:rsidP="00FE3D4D">
      <w:pPr>
        <w:spacing w:after="0"/>
        <w:jc w:val="both"/>
        <w:rPr>
          <w:rFonts w:cs="Arial"/>
        </w:rPr>
      </w:pPr>
    </w:p>
    <w:p w14:paraId="4DB4F21E" w14:textId="7EC1D682" w:rsidR="00E05CA6" w:rsidRDefault="00E05CA6" w:rsidP="00FE3D4D">
      <w:pPr>
        <w:spacing w:after="0"/>
        <w:jc w:val="both"/>
        <w:rPr>
          <w:rFonts w:cs="Arial"/>
        </w:rPr>
      </w:pPr>
      <w:r>
        <w:rPr>
          <w:rFonts w:cs="Arial"/>
        </w:rPr>
        <w:t xml:space="preserve">Par extension à cette définition, sont garanties les manifestations pathologiques qui seraient la conséquence directe de cette atteinte corporelle. </w:t>
      </w:r>
    </w:p>
    <w:p w14:paraId="6D4F2379" w14:textId="1010C8AE" w:rsidR="00E05CA6" w:rsidRDefault="00E05CA6" w:rsidP="00FE3D4D">
      <w:pPr>
        <w:spacing w:after="0"/>
        <w:jc w:val="both"/>
        <w:rPr>
          <w:rFonts w:cs="Arial"/>
        </w:rPr>
      </w:pPr>
    </w:p>
    <w:p w14:paraId="6EEF6817" w14:textId="2E6A8BE2" w:rsidR="00E05CA6" w:rsidRPr="00E05CA6" w:rsidRDefault="00E05CA6" w:rsidP="00E05CA6">
      <w:pPr>
        <w:spacing w:after="0"/>
        <w:jc w:val="both"/>
        <w:rPr>
          <w:rFonts w:cs="Arial"/>
        </w:rPr>
      </w:pPr>
      <w:r w:rsidRPr="00E05CA6">
        <w:rPr>
          <w:rFonts w:cs="Arial"/>
        </w:rPr>
        <w:t xml:space="preserve">Sont assimilés à accident : </w:t>
      </w:r>
    </w:p>
    <w:p w14:paraId="502943AC" w14:textId="77777777" w:rsidR="00E05CA6" w:rsidRPr="00E05CA6" w:rsidRDefault="00E05CA6" w:rsidP="00E05CA6">
      <w:pPr>
        <w:pStyle w:val="Paragraphedeliste"/>
        <w:numPr>
          <w:ilvl w:val="0"/>
          <w:numId w:val="17"/>
        </w:numPr>
        <w:spacing w:before="0" w:after="0"/>
        <w:jc w:val="both"/>
        <w:rPr>
          <w:rFonts w:ascii="Exo Regular" w:hAnsi="Exo Regular" w:cs="Arial"/>
        </w:rPr>
      </w:pPr>
      <w:proofErr w:type="gramStart"/>
      <w:r w:rsidRPr="00E05CA6">
        <w:rPr>
          <w:rFonts w:ascii="Exo Regular" w:hAnsi="Exo Regular" w:cs="Arial"/>
        </w:rPr>
        <w:t>les</w:t>
      </w:r>
      <w:proofErr w:type="gramEnd"/>
      <w:r w:rsidRPr="00E05CA6">
        <w:rPr>
          <w:rFonts w:ascii="Exo Regular" w:hAnsi="Exo Regular" w:cs="Arial"/>
        </w:rPr>
        <w:t xml:space="preserve"> lésions occasionnées par le feu, les jets de vapeur, les acides et corrosifs, la foudre et le courant électrique ; </w:t>
      </w:r>
    </w:p>
    <w:p w14:paraId="6D53AEBA" w14:textId="77777777" w:rsidR="00E05CA6" w:rsidRPr="00E05CA6" w:rsidRDefault="00E05CA6" w:rsidP="00E05CA6">
      <w:pPr>
        <w:pStyle w:val="Paragraphedeliste"/>
        <w:numPr>
          <w:ilvl w:val="0"/>
          <w:numId w:val="17"/>
        </w:numPr>
        <w:spacing w:before="0" w:after="0"/>
        <w:jc w:val="both"/>
        <w:rPr>
          <w:rFonts w:ascii="Exo Regular" w:hAnsi="Exo Regular" w:cs="Arial"/>
        </w:rPr>
      </w:pPr>
      <w:proofErr w:type="gramStart"/>
      <w:r w:rsidRPr="00E05CA6">
        <w:rPr>
          <w:rFonts w:ascii="Exo Regular" w:hAnsi="Exo Regular" w:cs="Arial"/>
        </w:rPr>
        <w:t>l'asphyxie</w:t>
      </w:r>
      <w:proofErr w:type="gramEnd"/>
      <w:r w:rsidRPr="00E05CA6">
        <w:rPr>
          <w:rFonts w:ascii="Exo Regular" w:hAnsi="Exo Regular" w:cs="Arial"/>
        </w:rPr>
        <w:t xml:space="preserve"> par immersion et l'asphyxie par absorption imprévue de gaz ou de vapeurs ; </w:t>
      </w:r>
    </w:p>
    <w:p w14:paraId="61E8E29C" w14:textId="77777777" w:rsidR="00E05CA6" w:rsidRPr="00E05CA6" w:rsidRDefault="00E05CA6" w:rsidP="00E05CA6">
      <w:pPr>
        <w:pStyle w:val="Paragraphedeliste"/>
        <w:numPr>
          <w:ilvl w:val="0"/>
          <w:numId w:val="17"/>
        </w:numPr>
        <w:spacing w:before="0" w:after="0"/>
        <w:jc w:val="both"/>
        <w:rPr>
          <w:rFonts w:ascii="Exo Regular" w:hAnsi="Exo Regular" w:cs="Arial"/>
        </w:rPr>
      </w:pPr>
      <w:proofErr w:type="gramStart"/>
      <w:r w:rsidRPr="00E05CA6">
        <w:rPr>
          <w:rFonts w:ascii="Exo Regular" w:hAnsi="Exo Regular" w:cs="Arial"/>
        </w:rPr>
        <w:t>les</w:t>
      </w:r>
      <w:proofErr w:type="gramEnd"/>
      <w:r w:rsidRPr="00E05CA6">
        <w:rPr>
          <w:rFonts w:ascii="Exo Regular" w:hAnsi="Exo Regular" w:cs="Arial"/>
        </w:rPr>
        <w:t xml:space="preserve"> conséquences d'empoisonnements et lésions corporelles dues à l'absorption non intentionnelle de substances toxiques ou corrosives ; </w:t>
      </w:r>
    </w:p>
    <w:p w14:paraId="17C0BC9D" w14:textId="3475B148" w:rsidR="00E05CA6" w:rsidRPr="00E05CA6" w:rsidRDefault="00E05CA6" w:rsidP="00E05CA6">
      <w:pPr>
        <w:pStyle w:val="Paragraphedeliste"/>
        <w:numPr>
          <w:ilvl w:val="0"/>
          <w:numId w:val="17"/>
        </w:numPr>
        <w:spacing w:before="0" w:after="0"/>
        <w:jc w:val="both"/>
        <w:rPr>
          <w:rFonts w:ascii="Exo Regular" w:hAnsi="Exo Regular" w:cs="Arial"/>
        </w:rPr>
      </w:pPr>
      <w:proofErr w:type="gramStart"/>
      <w:r w:rsidRPr="00E05CA6">
        <w:rPr>
          <w:rFonts w:ascii="Exo Regular" w:hAnsi="Exo Regular" w:cs="Arial"/>
        </w:rPr>
        <w:t>les</w:t>
      </w:r>
      <w:proofErr w:type="gramEnd"/>
      <w:r w:rsidRPr="00E05CA6">
        <w:rPr>
          <w:rFonts w:ascii="Exo Regular" w:hAnsi="Exo Regular" w:cs="Arial"/>
        </w:rPr>
        <w:t xml:space="preserve"> cas d'insolation, de congestion et de congélation consécutifs à des naufrages, atterrissages forcés, écroulements, avalanches, inondations ou tous autres événements à caractère accidentel ; </w:t>
      </w:r>
    </w:p>
    <w:p w14:paraId="7AEE3F63" w14:textId="77777777" w:rsidR="00E05CA6" w:rsidRPr="00E05CA6" w:rsidRDefault="00E05CA6" w:rsidP="00E05CA6">
      <w:pPr>
        <w:pStyle w:val="Paragraphedeliste"/>
        <w:numPr>
          <w:ilvl w:val="0"/>
          <w:numId w:val="17"/>
        </w:numPr>
        <w:spacing w:before="0" w:after="0"/>
        <w:jc w:val="both"/>
        <w:rPr>
          <w:rFonts w:ascii="Exo Regular" w:hAnsi="Exo Regular" w:cs="Arial"/>
        </w:rPr>
      </w:pPr>
      <w:proofErr w:type="gramStart"/>
      <w:r w:rsidRPr="00E05CA6">
        <w:rPr>
          <w:rFonts w:ascii="Exo Regular" w:hAnsi="Exo Regular" w:cs="Arial"/>
        </w:rPr>
        <w:t>les</w:t>
      </w:r>
      <w:proofErr w:type="gramEnd"/>
      <w:r w:rsidRPr="00E05CA6">
        <w:rPr>
          <w:rFonts w:ascii="Exo Regular" w:hAnsi="Exo Regular" w:cs="Arial"/>
        </w:rPr>
        <w:t xml:space="preserve"> conséquences directes de morsures d'animaux ou de piqûres d'insectes, à l'exclusion des maladies (telles que paludisme et maladie du sommeil), dont l'origine première peut être rattachée à de telles morsures ou piqûres ;</w:t>
      </w:r>
    </w:p>
    <w:p w14:paraId="6CCD6D90" w14:textId="77777777" w:rsidR="00E05CA6" w:rsidRPr="00E05CA6" w:rsidRDefault="00E05CA6" w:rsidP="00E05CA6">
      <w:pPr>
        <w:pStyle w:val="Paragraphedeliste"/>
        <w:numPr>
          <w:ilvl w:val="0"/>
          <w:numId w:val="17"/>
        </w:numPr>
        <w:spacing w:before="0" w:after="0"/>
        <w:jc w:val="both"/>
        <w:rPr>
          <w:rFonts w:ascii="Exo Regular" w:hAnsi="Exo Regular" w:cs="Arial"/>
        </w:rPr>
      </w:pPr>
      <w:proofErr w:type="gramStart"/>
      <w:r w:rsidRPr="00E05CA6">
        <w:rPr>
          <w:rFonts w:ascii="Exo Regular" w:hAnsi="Exo Regular" w:cs="Arial"/>
        </w:rPr>
        <w:t>les</w:t>
      </w:r>
      <w:proofErr w:type="gramEnd"/>
      <w:r w:rsidRPr="00E05CA6">
        <w:rPr>
          <w:rFonts w:ascii="Exo Regular" w:hAnsi="Exo Regular" w:cs="Arial"/>
        </w:rPr>
        <w:t xml:space="preserve"> lésions pouvant survenir à l'occasion de la pratique de la plongée sous-marine, y compris celles dues à l'hydrocution ou à un phénomène de décompression ; </w:t>
      </w:r>
    </w:p>
    <w:p w14:paraId="7151A924" w14:textId="77777777" w:rsidR="00E05CA6" w:rsidRPr="00E05CA6" w:rsidRDefault="00E05CA6" w:rsidP="00E05CA6">
      <w:pPr>
        <w:pStyle w:val="Paragraphedeliste"/>
        <w:numPr>
          <w:ilvl w:val="0"/>
          <w:numId w:val="17"/>
        </w:numPr>
        <w:spacing w:before="0" w:after="0"/>
        <w:jc w:val="both"/>
        <w:rPr>
          <w:rFonts w:ascii="Exo Regular" w:hAnsi="Exo Regular" w:cs="Arial"/>
        </w:rPr>
      </w:pPr>
      <w:proofErr w:type="gramStart"/>
      <w:r w:rsidRPr="00E05CA6">
        <w:rPr>
          <w:rFonts w:ascii="Exo Regular" w:hAnsi="Exo Regular" w:cs="Arial"/>
        </w:rPr>
        <w:t>les</w:t>
      </w:r>
      <w:proofErr w:type="gramEnd"/>
      <w:r w:rsidRPr="00E05CA6">
        <w:rPr>
          <w:rFonts w:ascii="Exo Regular" w:hAnsi="Exo Regular" w:cs="Arial"/>
        </w:rPr>
        <w:t xml:space="preserve"> lésions corporelles résultant d'agressions ou d'attentats dont l'Assuré serait victime, sauf s'il est prouvé qu'il aurait pris une part active comme auteur ou instigateur de ces événements ; </w:t>
      </w:r>
    </w:p>
    <w:p w14:paraId="488532D2" w14:textId="05BB1D14" w:rsidR="00E05CA6" w:rsidRPr="00E05CA6" w:rsidRDefault="00E05CA6" w:rsidP="00E05CA6">
      <w:pPr>
        <w:pStyle w:val="Paragraphedeliste"/>
        <w:numPr>
          <w:ilvl w:val="0"/>
          <w:numId w:val="17"/>
        </w:numPr>
        <w:spacing w:before="0" w:after="0"/>
        <w:jc w:val="both"/>
        <w:rPr>
          <w:rFonts w:ascii="Exo Regular" w:hAnsi="Exo Regular" w:cs="Arial"/>
        </w:rPr>
      </w:pPr>
      <w:proofErr w:type="gramStart"/>
      <w:r w:rsidRPr="00E05CA6">
        <w:rPr>
          <w:rFonts w:ascii="Exo Regular" w:hAnsi="Exo Regular" w:cs="Arial"/>
        </w:rPr>
        <w:t>les</w:t>
      </w:r>
      <w:proofErr w:type="gramEnd"/>
      <w:r w:rsidRPr="00E05CA6">
        <w:rPr>
          <w:rFonts w:ascii="Exo Regular" w:hAnsi="Exo Regular" w:cs="Arial"/>
        </w:rPr>
        <w:t xml:space="preserve"> conséquences physiologiques des opérations chirurgicales, à condition qu'elles aient été nécessitées par un accident compris dans la garantie.</w:t>
      </w:r>
    </w:p>
    <w:p w14:paraId="40CD9CEC" w14:textId="77777777" w:rsidR="00FE3D4D" w:rsidRPr="00FE3D4D" w:rsidRDefault="00FE3D4D" w:rsidP="00FE3D4D">
      <w:pPr>
        <w:spacing w:after="0"/>
        <w:jc w:val="both"/>
        <w:rPr>
          <w:rFonts w:cs="Arial"/>
        </w:rPr>
      </w:pPr>
    </w:p>
    <w:p w14:paraId="476B9981" w14:textId="0B8064CF" w:rsidR="00FE3D4D" w:rsidRPr="00FE3D4D" w:rsidRDefault="00BF295F" w:rsidP="00FE3D4D">
      <w:pPr>
        <w:spacing w:after="0"/>
        <w:jc w:val="both"/>
        <w:rPr>
          <w:rFonts w:cs="Arial"/>
        </w:rPr>
      </w:pPr>
      <w:r>
        <w:rPr>
          <w:rFonts w:cs="Arial"/>
          <w:b/>
          <w:color w:val="551B39"/>
        </w:rPr>
        <w:t xml:space="preserve">Frais de recherche et de secours </w:t>
      </w:r>
      <w:r w:rsidR="00FE3D4D" w:rsidRPr="005E2915">
        <w:rPr>
          <w:rFonts w:cs="Arial"/>
          <w:b/>
          <w:color w:val="551B39"/>
        </w:rPr>
        <w:t>:</w:t>
      </w:r>
      <w:r w:rsidR="00FE3D4D">
        <w:rPr>
          <w:rFonts w:cs="Arial"/>
          <w:b/>
        </w:rPr>
        <w:t xml:space="preserve"> </w:t>
      </w:r>
      <w:r>
        <w:rPr>
          <w:rFonts w:cs="Arial"/>
        </w:rPr>
        <w:t xml:space="preserve">Remboursement à concurrence de la somme indiquée au présent contrat, des frais de recherche, de sauvetage et de transport de l’assuré, engagés à la suite d’un accident par des organismes publics ou privés en vue du transport de l’assuré depuis le lieu de l’accident jusqu’à la localité la plus proche, ou si son état le justifie, jusqu’à la clinique ou l’hôpital le plus proche. </w:t>
      </w:r>
    </w:p>
    <w:p w14:paraId="05ECD577" w14:textId="77777777" w:rsidR="00FE3D4D" w:rsidRDefault="00FE3D4D" w:rsidP="00FE3D4D">
      <w:pPr>
        <w:spacing w:after="0"/>
        <w:jc w:val="both"/>
        <w:rPr>
          <w:rFonts w:cs="Arial"/>
        </w:rPr>
      </w:pPr>
    </w:p>
    <w:p w14:paraId="53619D49" w14:textId="039B3582" w:rsidR="00BF295F" w:rsidRDefault="00FE3D4D" w:rsidP="00BF295F">
      <w:pPr>
        <w:spacing w:after="0"/>
        <w:jc w:val="both"/>
        <w:rPr>
          <w:rFonts w:cs="Arial"/>
        </w:rPr>
      </w:pPr>
      <w:r w:rsidRPr="005E2915">
        <w:rPr>
          <w:rFonts w:cs="Arial"/>
          <w:b/>
          <w:color w:val="551B39"/>
        </w:rPr>
        <w:t xml:space="preserve">Frais de </w:t>
      </w:r>
      <w:r w:rsidR="00BF295F">
        <w:rPr>
          <w:rFonts w:cs="Arial"/>
          <w:b/>
          <w:color w:val="551B39"/>
        </w:rPr>
        <w:t>traitement</w:t>
      </w:r>
      <w:r w:rsidRPr="005E2915">
        <w:rPr>
          <w:rFonts w:cs="Arial"/>
          <w:b/>
          <w:color w:val="551B39"/>
        </w:rPr>
        <w:t> :</w:t>
      </w:r>
      <w:r>
        <w:rPr>
          <w:rFonts w:cs="Arial"/>
          <w:b/>
        </w:rPr>
        <w:t xml:space="preserve"> </w:t>
      </w:r>
      <w:r w:rsidR="00BF295F" w:rsidRPr="00BF295F">
        <w:rPr>
          <w:rFonts w:cs="Arial"/>
        </w:rPr>
        <w:t>Paiement à l'Assuré d'une indemnité correspondant aux f</w:t>
      </w:r>
      <w:r w:rsidR="00E05CA6">
        <w:rPr>
          <w:rFonts w:cs="Arial"/>
        </w:rPr>
        <w:t>r</w:t>
      </w:r>
      <w:r w:rsidR="00BF295F" w:rsidRPr="00BF295F">
        <w:rPr>
          <w:rFonts w:cs="Arial"/>
        </w:rPr>
        <w:t xml:space="preserve">ais </w:t>
      </w:r>
      <w:r w:rsidR="00E05CA6">
        <w:rPr>
          <w:rFonts w:cs="Arial"/>
        </w:rPr>
        <w:t>m</w:t>
      </w:r>
      <w:r w:rsidR="00BF295F" w:rsidRPr="00BF295F">
        <w:rPr>
          <w:rFonts w:cs="Arial"/>
        </w:rPr>
        <w:t>édicaux, chirurgicaux, pharmaceutiques, frais d'hôpital et de clinique et de transport par ambulance, ou autre véhicule en cas d'urgence, occasio</w:t>
      </w:r>
      <w:r w:rsidR="00E05CA6">
        <w:rPr>
          <w:rFonts w:cs="Arial"/>
        </w:rPr>
        <w:t>nné</w:t>
      </w:r>
      <w:r w:rsidR="00BF295F" w:rsidRPr="00BF295F">
        <w:rPr>
          <w:rFonts w:cs="Arial"/>
        </w:rPr>
        <w:t>s par un accident garanti par le contrat.</w:t>
      </w:r>
    </w:p>
    <w:p w14:paraId="239DA8AE" w14:textId="725CD50E" w:rsidR="00E05CA6" w:rsidRDefault="00E05CA6" w:rsidP="00BF295F">
      <w:pPr>
        <w:spacing w:after="0"/>
        <w:jc w:val="both"/>
        <w:rPr>
          <w:rFonts w:cs="Arial"/>
        </w:rPr>
      </w:pPr>
    </w:p>
    <w:p w14:paraId="40C52A85" w14:textId="0B3FCA54" w:rsidR="00FE3D4D" w:rsidRDefault="00E05CA6" w:rsidP="00E05CA6">
      <w:pPr>
        <w:spacing w:after="0"/>
        <w:jc w:val="both"/>
        <w:rPr>
          <w:rFonts w:cs="Arial"/>
        </w:rPr>
      </w:pPr>
      <w:r w:rsidRPr="00E05CA6">
        <w:rPr>
          <w:rFonts w:cs="Arial"/>
        </w:rPr>
        <w:t>Si la personne assurée bénéficie de la Sécurité Sociale, d'un autre régime de prévoyance couvrant les mêmes risques, l</w:t>
      </w:r>
      <w:r>
        <w:rPr>
          <w:rFonts w:cs="Arial"/>
        </w:rPr>
        <w:t xml:space="preserve">’Assureur </w:t>
      </w:r>
      <w:r w:rsidRPr="00E05CA6">
        <w:rPr>
          <w:rFonts w:cs="Arial"/>
        </w:rPr>
        <w:t>versera en complément des sommes payées au titre de ces</w:t>
      </w:r>
      <w:r>
        <w:rPr>
          <w:rFonts w:cs="Arial"/>
        </w:rPr>
        <w:t xml:space="preserve"> garanties les prestations assurées par elle, sans que la personne assurée puisse recevoir un montant total supérieur de ses débours réels. </w:t>
      </w:r>
    </w:p>
    <w:p w14:paraId="29419CA2" w14:textId="5522BB75" w:rsidR="00E05CA6" w:rsidRDefault="00E05CA6" w:rsidP="00E05CA6">
      <w:pPr>
        <w:spacing w:after="0"/>
        <w:jc w:val="both"/>
        <w:rPr>
          <w:rFonts w:cs="Arial"/>
        </w:rPr>
      </w:pPr>
    </w:p>
    <w:p w14:paraId="449AF5C6" w14:textId="50073AC1" w:rsidR="00E05CA6" w:rsidRDefault="00E05CA6" w:rsidP="00E05CA6">
      <w:pPr>
        <w:spacing w:after="0"/>
        <w:jc w:val="both"/>
        <w:rPr>
          <w:rFonts w:cs="Arial"/>
        </w:rPr>
      </w:pPr>
      <w:r>
        <w:rPr>
          <w:rFonts w:cs="Arial"/>
          <w:b/>
          <w:color w:val="551B39"/>
        </w:rPr>
        <w:t xml:space="preserve">Infirmité permanente : </w:t>
      </w:r>
      <w:r>
        <w:rPr>
          <w:rFonts w:cs="Arial"/>
        </w:rPr>
        <w:t>Atteinte présumée définitive des capacités physiques de l’Assuré.</w:t>
      </w:r>
    </w:p>
    <w:p w14:paraId="4065EDFB" w14:textId="77777777" w:rsidR="00E05CA6" w:rsidRPr="00E05CA6" w:rsidRDefault="00E05CA6" w:rsidP="00E05CA6">
      <w:pPr>
        <w:spacing w:after="0"/>
        <w:jc w:val="both"/>
        <w:rPr>
          <w:rFonts w:cs="Arial"/>
        </w:rPr>
      </w:pPr>
    </w:p>
    <w:p w14:paraId="550FDC38" w14:textId="333BF795" w:rsidR="0095430B" w:rsidRPr="00AA0BBC" w:rsidRDefault="00AA0BBC" w:rsidP="00AA0BBC">
      <w:pPr>
        <w:spacing w:after="0"/>
        <w:jc w:val="both"/>
        <w:rPr>
          <w:rFonts w:cs="Arial"/>
        </w:rPr>
      </w:pPr>
      <w:r>
        <w:rPr>
          <w:noProof/>
          <w:lang w:eastAsia="fr-FR"/>
        </w:rPr>
        <mc:AlternateContent>
          <mc:Choice Requires="wps">
            <w:drawing>
              <wp:anchor distT="0" distB="0" distL="114300" distR="114300" simplePos="0" relativeHeight="251660288" behindDoc="1" locked="0" layoutInCell="1" allowOverlap="1" wp14:anchorId="1176F867" wp14:editId="19B5C905">
                <wp:simplePos x="0" y="0"/>
                <wp:positionH relativeFrom="margin">
                  <wp:posOffset>1235075</wp:posOffset>
                </wp:positionH>
                <wp:positionV relativeFrom="paragraph">
                  <wp:posOffset>553085</wp:posOffset>
                </wp:positionV>
                <wp:extent cx="3550285" cy="70993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0285" cy="709930"/>
                        </a:xfrm>
                        <a:prstGeom prst="rect">
                          <a:avLst/>
                        </a:prstGeom>
                        <a:noFill/>
                        <a:ln>
                          <a:noFill/>
                        </a:ln>
                        <a:effectLst/>
                        <a:extLst>
                          <a:ext uri="{C572A759-6A51-4108-AA02-DFA0A04FC94B}"/>
                        </a:extLst>
                      </wps:spPr>
                      <wps:txbx>
                        <w:txbxContent>
                          <w:p w14:paraId="22116865" w14:textId="77777777" w:rsidR="002A1D63" w:rsidRPr="00D6548E" w:rsidRDefault="002A1D63" w:rsidP="00C70C84">
                            <w:pPr>
                              <w:spacing w:after="0" w:line="276" w:lineRule="auto"/>
                              <w:jc w:val="center"/>
                              <w:rPr>
                                <w:color w:val="800080"/>
                                <w:sz w:val="16"/>
                                <w:szCs w:val="16"/>
                              </w:rPr>
                            </w:pPr>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10DE9C39" w14:textId="77777777" w:rsidR="002A1D63" w:rsidRDefault="002A1D63" w:rsidP="00C70C84">
                            <w:pPr>
                              <w:spacing w:after="0" w:line="276" w:lineRule="auto"/>
                              <w:jc w:val="center"/>
                              <w:rPr>
                                <w:color w:val="808080"/>
                                <w:sz w:val="16"/>
                                <w:szCs w:val="16"/>
                              </w:rPr>
                            </w:pPr>
                            <w:r>
                              <w:rPr>
                                <w:color w:val="808080"/>
                                <w:sz w:val="16"/>
                                <w:szCs w:val="16"/>
                              </w:rPr>
                              <w:t xml:space="preserve">Immeuble START-WAY – 43/47, Avenue de la Grande Armée – 75016 PARIS </w:t>
                            </w:r>
                          </w:p>
                          <w:p w14:paraId="471BECA8" w14:textId="77777777" w:rsidR="002A1D63" w:rsidRDefault="002A1D63" w:rsidP="00C70C84">
                            <w:pPr>
                              <w:spacing w:after="0" w:line="276" w:lineRule="auto"/>
                              <w:jc w:val="center"/>
                              <w:rPr>
                                <w:color w:val="808080"/>
                                <w:sz w:val="16"/>
                                <w:szCs w:val="16"/>
                              </w:rPr>
                            </w:pPr>
                            <w:r>
                              <w:rPr>
                                <w:color w:val="808080"/>
                                <w:sz w:val="16"/>
                                <w:szCs w:val="16"/>
                              </w:rPr>
                              <w:t xml:space="preserve">- </w:t>
                            </w:r>
                            <w:hyperlink r:id="rId9" w:history="1">
                              <w:r w:rsidRPr="00884368">
                                <w:rPr>
                                  <w:rStyle w:val="Lienhypertexte"/>
                                  <w:sz w:val="16"/>
                                  <w:szCs w:val="16"/>
                                </w:rPr>
                                <w:t>contact@rq-conseils.fr</w:t>
                              </w:r>
                            </w:hyperlink>
                            <w:r>
                              <w:rPr>
                                <w:color w:val="808080"/>
                                <w:sz w:val="16"/>
                                <w:szCs w:val="16"/>
                              </w:rPr>
                              <w:t xml:space="preserve">  - </w:t>
                            </w:r>
                            <w:hyperlink r:id="rId10" w:history="1">
                              <w:r w:rsidRPr="00884368">
                                <w:rPr>
                                  <w:rStyle w:val="Lienhypertexte"/>
                                  <w:sz w:val="16"/>
                                  <w:szCs w:val="16"/>
                                </w:rPr>
                                <w:t>http://rq-conseils.com</w:t>
                              </w:r>
                            </w:hyperlink>
                            <w:r>
                              <w:rPr>
                                <w:color w:val="808080"/>
                                <w:sz w:val="16"/>
                                <w:szCs w:val="16"/>
                              </w:rPr>
                              <w:t xml:space="preserve"> -</w:t>
                            </w:r>
                          </w:p>
                          <w:p w14:paraId="1552BA7B" w14:textId="0EA3F3E1" w:rsidR="002A1D63" w:rsidRPr="003C19F0" w:rsidRDefault="002A1D63" w:rsidP="00C70C84">
                            <w:pPr>
                              <w:spacing w:line="276" w:lineRule="auto"/>
                              <w:jc w:val="center"/>
                              <w:rPr>
                                <w:color w:val="808080"/>
                                <w:sz w:val="16"/>
                                <w:szCs w:val="16"/>
                              </w:rPr>
                            </w:pPr>
                            <w:r>
                              <w:rPr>
                                <w:color w:val="808080"/>
                                <w:sz w:val="16"/>
                                <w:szCs w:val="16"/>
                              </w:rPr>
                              <w:t>SAS au Capital social de 10.000 € - SIRET 812 196 558 000 25 PARIS</w:t>
                            </w:r>
                          </w:p>
                          <w:p w14:paraId="21C8C52C" w14:textId="77777777" w:rsidR="002A1D63" w:rsidRPr="00873B93" w:rsidRDefault="002A1D63" w:rsidP="00C70C84">
                            <w:pPr>
                              <w:spacing w:after="0"/>
                              <w:jc w:val="center"/>
                              <w:rPr>
                                <w:color w:val="80808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76F867" id="_x0000_t202" coordsize="21600,21600" o:spt="202" path="m,l,21600r21600,l21600,xe">
                <v:stroke joinstyle="miter"/>
                <v:path gradientshapeok="t" o:connecttype="rect"/>
              </v:shapetype>
              <v:shape id="Zone de texte 1" o:spid="_x0000_s1026" type="#_x0000_t202" style="position:absolute;left:0;text-align:left;margin-left:97.25pt;margin-top:43.55pt;width:279.55pt;height:55.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" filled="f" stroked="f">
                <v:textbox>
                  <w:txbxContent>
                    <w:p w14:paraId="22116865" w14:textId="77777777" w:rsidR="002A1D63" w:rsidRPr="00D6548E" w:rsidRDefault="002A1D63" w:rsidP="00C70C84">
                      <w:pPr>
                        <w:spacing w:after="0" w:line="276" w:lineRule="auto"/>
                        <w:jc w:val="center"/>
                        <w:rPr>
                          <w:color w:val="800080"/>
                          <w:sz w:val="16"/>
                          <w:szCs w:val="16"/>
                        </w:rPr>
                      </w:pPr>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10DE9C39" w14:textId="77777777" w:rsidR="002A1D63" w:rsidRDefault="002A1D63" w:rsidP="00C70C84">
                      <w:pPr>
                        <w:spacing w:after="0" w:line="276" w:lineRule="auto"/>
                        <w:jc w:val="center"/>
                        <w:rPr>
                          <w:color w:val="808080"/>
                          <w:sz w:val="16"/>
                          <w:szCs w:val="16"/>
                        </w:rPr>
                      </w:pPr>
                      <w:r>
                        <w:rPr>
                          <w:color w:val="808080"/>
                          <w:sz w:val="16"/>
                          <w:szCs w:val="16"/>
                        </w:rPr>
                        <w:t xml:space="preserve">Immeuble START-WAY – 43/47, Avenue de la Grande Armée – 75016 PARIS </w:t>
                      </w:r>
                    </w:p>
                    <w:p w14:paraId="471BECA8" w14:textId="77777777" w:rsidR="002A1D63" w:rsidRDefault="002A1D63" w:rsidP="00C70C84">
                      <w:pPr>
                        <w:spacing w:after="0" w:line="276" w:lineRule="auto"/>
                        <w:jc w:val="center"/>
                        <w:rPr>
                          <w:color w:val="808080"/>
                          <w:sz w:val="16"/>
                          <w:szCs w:val="16"/>
                        </w:rPr>
                      </w:pPr>
                      <w:r>
                        <w:rPr>
                          <w:color w:val="808080"/>
                          <w:sz w:val="16"/>
                          <w:szCs w:val="16"/>
                        </w:rPr>
                        <w:t xml:space="preserve">- </w:t>
                      </w:r>
                      <w:hyperlink r:id="rId11" w:history="1">
                        <w:r w:rsidRPr="00884368">
                          <w:rPr>
                            <w:rStyle w:val="Lienhypertexte"/>
                            <w:sz w:val="16"/>
                            <w:szCs w:val="16"/>
                          </w:rPr>
                          <w:t>contact@rq-conseils.fr</w:t>
                        </w:r>
                      </w:hyperlink>
                      <w:r>
                        <w:rPr>
                          <w:color w:val="808080"/>
                          <w:sz w:val="16"/>
                          <w:szCs w:val="16"/>
                        </w:rPr>
                        <w:t xml:space="preserve">  - </w:t>
                      </w:r>
                      <w:hyperlink r:id="rId12" w:history="1">
                        <w:r w:rsidRPr="00884368">
                          <w:rPr>
                            <w:rStyle w:val="Lienhypertexte"/>
                            <w:sz w:val="16"/>
                            <w:szCs w:val="16"/>
                          </w:rPr>
                          <w:t>http://rq-conseils.com</w:t>
                        </w:r>
                      </w:hyperlink>
                      <w:r>
                        <w:rPr>
                          <w:color w:val="808080"/>
                          <w:sz w:val="16"/>
                          <w:szCs w:val="16"/>
                        </w:rPr>
                        <w:t xml:space="preserve"> -</w:t>
                      </w:r>
                    </w:p>
                    <w:p w14:paraId="1552BA7B" w14:textId="0EA3F3E1" w:rsidR="002A1D63" w:rsidRPr="003C19F0" w:rsidRDefault="002A1D63" w:rsidP="00C70C84">
                      <w:pPr>
                        <w:spacing w:line="276" w:lineRule="auto"/>
                        <w:jc w:val="center"/>
                        <w:rPr>
                          <w:color w:val="808080"/>
                          <w:sz w:val="16"/>
                          <w:szCs w:val="16"/>
                        </w:rPr>
                      </w:pPr>
                      <w:r>
                        <w:rPr>
                          <w:color w:val="808080"/>
                          <w:sz w:val="16"/>
                          <w:szCs w:val="16"/>
                        </w:rPr>
                        <w:t>SAS au Capital social de 10.000 € - SIRET 812 196 558 000 25 PARIS</w:t>
                      </w:r>
                    </w:p>
                    <w:p w14:paraId="21C8C52C" w14:textId="77777777" w:rsidR="002A1D63" w:rsidRPr="00873B93" w:rsidRDefault="002A1D63" w:rsidP="00C70C84">
                      <w:pPr>
                        <w:spacing w:after="0"/>
                        <w:jc w:val="center"/>
                        <w:rPr>
                          <w:color w:val="808080"/>
                          <w:sz w:val="16"/>
                          <w:szCs w:val="16"/>
                        </w:rPr>
                      </w:pPr>
                    </w:p>
                  </w:txbxContent>
                </v:textbox>
                <w10:wrap anchorx="margin"/>
              </v:shape>
            </w:pict>
          </mc:Fallback>
        </mc:AlternateContent>
      </w:r>
      <w:r w:rsidR="00E05CA6">
        <w:rPr>
          <w:rFonts w:cs="Arial"/>
          <w:b/>
          <w:color w:val="551B39"/>
        </w:rPr>
        <w:t xml:space="preserve">Maladie : </w:t>
      </w:r>
      <w:r w:rsidR="00E05CA6">
        <w:rPr>
          <w:rFonts w:cs="Arial"/>
        </w:rPr>
        <w:t xml:space="preserve"> Toute altération de la santé constatée par une autorité médicale compétente. </w:t>
      </w:r>
    </w:p>
    <w:sectPr w:rsidR="0095430B" w:rsidRPr="00AA0BBC" w:rsidSect="00775DD7">
      <w:head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A35DA" w14:textId="77777777" w:rsidR="009E70DB" w:rsidRDefault="009E70DB" w:rsidP="00FC581A">
      <w:pPr>
        <w:spacing w:after="0" w:line="240" w:lineRule="auto"/>
      </w:pPr>
      <w:r>
        <w:separator/>
      </w:r>
    </w:p>
  </w:endnote>
  <w:endnote w:type="continuationSeparator" w:id="0">
    <w:p w14:paraId="44FF87D0" w14:textId="77777777" w:rsidR="009E70DB" w:rsidRDefault="009E70DB" w:rsidP="00FC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xo Regular">
    <w:altName w:val="Cambria Math"/>
    <w:charset w:val="00"/>
    <w:family w:val="auto"/>
    <w:pitch w:val="variable"/>
    <w:sig w:usb0="00000001" w:usb1="4000204B"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Exo Ligh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11CBD" w14:textId="77777777" w:rsidR="002A1D63" w:rsidRPr="00D6548E" w:rsidRDefault="002A1D63" w:rsidP="00260348">
    <w:pPr>
      <w:spacing w:after="0" w:line="276" w:lineRule="auto"/>
      <w:jc w:val="center"/>
      <w:rPr>
        <w:color w:val="800080"/>
        <w:sz w:val="16"/>
        <w:szCs w:val="16"/>
      </w:rPr>
    </w:pPr>
    <w:bookmarkStart w:id="40" w:name="_Hlk508276016"/>
    <w:bookmarkStart w:id="41" w:name="_Hlk508276017"/>
    <w:bookmarkStart w:id="42" w:name="_Hlk508285151"/>
    <w:bookmarkStart w:id="43" w:name="_Hlk508285152"/>
    <w:r>
      <w:rPr>
        <w:color w:val="800080"/>
        <w:sz w:val="16"/>
        <w:szCs w:val="16"/>
      </w:rPr>
      <w:t>RISQUES QUALIT</w:t>
    </w:r>
    <w:r>
      <w:rPr>
        <w:rFonts w:ascii="Cambria Math" w:hAnsi="Cambria Math"/>
        <w:color w:val="800080"/>
        <w:sz w:val="16"/>
        <w:szCs w:val="16"/>
      </w:rPr>
      <w:t>É</w:t>
    </w:r>
    <w:r w:rsidRPr="00D6548E">
      <w:rPr>
        <w:color w:val="800080"/>
        <w:sz w:val="16"/>
        <w:szCs w:val="16"/>
      </w:rPr>
      <w:t xml:space="preserve"> &amp; CONSEILS</w:t>
    </w:r>
  </w:p>
  <w:p w14:paraId="08384FA9" w14:textId="77777777" w:rsidR="002A1D63" w:rsidRDefault="002A1D63" w:rsidP="00260348">
    <w:pPr>
      <w:spacing w:after="0" w:line="276" w:lineRule="auto"/>
      <w:jc w:val="center"/>
      <w:rPr>
        <w:color w:val="808080"/>
        <w:sz w:val="16"/>
        <w:szCs w:val="16"/>
      </w:rPr>
    </w:pPr>
    <w:r>
      <w:rPr>
        <w:color w:val="808080"/>
        <w:sz w:val="16"/>
        <w:szCs w:val="16"/>
      </w:rPr>
      <w:t xml:space="preserve">Immeuble START-WAY – 43/47, Avenue de la Grande Armée – 75016 PARIS </w:t>
    </w:r>
  </w:p>
  <w:p w14:paraId="7354C76E" w14:textId="77777777" w:rsidR="002A1D63" w:rsidRDefault="002A1D63" w:rsidP="00260348">
    <w:pPr>
      <w:spacing w:after="0" w:line="276" w:lineRule="auto"/>
      <w:jc w:val="center"/>
      <w:rPr>
        <w:color w:val="808080"/>
        <w:sz w:val="16"/>
        <w:szCs w:val="16"/>
      </w:rPr>
    </w:pPr>
    <w:r>
      <w:rPr>
        <w:color w:val="808080"/>
        <w:sz w:val="16"/>
        <w:szCs w:val="16"/>
      </w:rPr>
      <w:t xml:space="preserve">- </w:t>
    </w:r>
    <w:hyperlink r:id="rId1" w:history="1">
      <w:r w:rsidRPr="00884368">
        <w:rPr>
          <w:rStyle w:val="Lienhypertexte"/>
          <w:sz w:val="16"/>
          <w:szCs w:val="16"/>
        </w:rPr>
        <w:t>contact@rq-conseils.fr</w:t>
      </w:r>
    </w:hyperlink>
    <w:r>
      <w:rPr>
        <w:color w:val="808080"/>
        <w:sz w:val="16"/>
        <w:szCs w:val="16"/>
      </w:rPr>
      <w:t xml:space="preserve">  - </w:t>
    </w:r>
    <w:hyperlink r:id="rId2" w:history="1">
      <w:r w:rsidRPr="00884368">
        <w:rPr>
          <w:rStyle w:val="Lienhypertexte"/>
          <w:sz w:val="16"/>
          <w:szCs w:val="16"/>
        </w:rPr>
        <w:t>http://rq-conseils.com</w:t>
      </w:r>
    </w:hyperlink>
    <w:r>
      <w:rPr>
        <w:color w:val="808080"/>
        <w:sz w:val="16"/>
        <w:szCs w:val="16"/>
      </w:rPr>
      <w:t xml:space="preserve"> -</w:t>
    </w:r>
  </w:p>
  <w:p w14:paraId="1673BA47" w14:textId="77777777" w:rsidR="002A1D63" w:rsidRDefault="002A1D63" w:rsidP="00260348">
    <w:pPr>
      <w:pStyle w:val="Pieddepage"/>
      <w:jc w:val="center"/>
    </w:pPr>
    <w:r>
      <w:rPr>
        <w:color w:val="808080"/>
        <w:sz w:val="16"/>
        <w:szCs w:val="16"/>
      </w:rPr>
      <w:t>SAS au Capital social de 10.000 € - SIRET 812 196 558 000 25 PARIS</w:t>
    </w:r>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EE8AE" w14:textId="77777777" w:rsidR="009E70DB" w:rsidRDefault="009E70DB" w:rsidP="00FC581A">
      <w:pPr>
        <w:spacing w:after="0" w:line="240" w:lineRule="auto"/>
      </w:pPr>
      <w:r>
        <w:separator/>
      </w:r>
    </w:p>
  </w:footnote>
  <w:footnote w:type="continuationSeparator" w:id="0">
    <w:p w14:paraId="6BBB7FB4" w14:textId="77777777" w:rsidR="009E70DB" w:rsidRDefault="009E70DB" w:rsidP="00FC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37EB" w14:textId="63DF8915" w:rsidR="002A1D63" w:rsidRPr="00497F58" w:rsidRDefault="002A1D63" w:rsidP="00260348">
    <w:pPr>
      <w:pStyle w:val="En-tte"/>
      <w:jc w:val="right"/>
      <w:rPr>
        <w:b/>
        <w:color w:val="7F7F7F"/>
        <w:sz w:val="16"/>
        <w:szCs w:val="16"/>
      </w:rPr>
    </w:pPr>
    <w:r>
      <w:rPr>
        <w:noProof/>
        <w:lang w:eastAsia="fr-FR"/>
      </w:rPr>
      <w:drawing>
        <wp:anchor distT="0" distB="0" distL="114300" distR="114300" simplePos="0" relativeHeight="251661312" behindDoc="0" locked="0" layoutInCell="1" allowOverlap="1" wp14:anchorId="10A77697" wp14:editId="641FBC2D">
          <wp:simplePos x="0" y="0"/>
          <wp:positionH relativeFrom="leftMargin">
            <wp:posOffset>518795</wp:posOffset>
          </wp:positionH>
          <wp:positionV relativeFrom="margin">
            <wp:posOffset>-805180</wp:posOffset>
          </wp:positionV>
          <wp:extent cx="302260" cy="349885"/>
          <wp:effectExtent l="0" t="0" r="2540" b="0"/>
          <wp:wrapSquare wrapText="bothSides"/>
          <wp:docPr id="6" name="Image 6" descr="Nouvel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ll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5281">
      <w:rPr>
        <w:rFonts w:eastAsia="Times New Roman"/>
        <w:b/>
        <w:noProof/>
        <w:color w:val="7F7F7F"/>
        <w:sz w:val="20"/>
        <w:szCs w:val="20"/>
        <w:lang w:eastAsia="fr-FR"/>
      </w:rPr>
      <mc:AlternateContent>
        <mc:Choice Requires="wps">
          <w:drawing>
            <wp:anchor distT="0" distB="0" distL="114300" distR="114300" simplePos="0" relativeHeight="251660288" behindDoc="0" locked="0" layoutInCell="0" allowOverlap="1" wp14:anchorId="73D2E621" wp14:editId="7CD36417">
              <wp:simplePos x="0" y="0"/>
              <wp:positionH relativeFrom="page">
                <wp:posOffset>6867525</wp:posOffset>
              </wp:positionH>
              <wp:positionV relativeFrom="page">
                <wp:posOffset>2679700</wp:posOffset>
              </wp:positionV>
              <wp:extent cx="477520" cy="477520"/>
              <wp:effectExtent l="0" t="3175" r="8255" b="5080"/>
              <wp:wrapNone/>
              <wp:docPr id="5"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80008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24EE66E" w14:textId="206ADE91" w:rsidR="002A1D63" w:rsidRPr="00600BCA" w:rsidRDefault="002A1D63" w:rsidP="00A622EE">
                          <w:pPr>
                            <w:rPr>
                              <w:rStyle w:val="Numrodepage"/>
                              <w:color w:val="FFFFFF"/>
                              <w:szCs w:val="24"/>
                            </w:rPr>
                          </w:pPr>
                          <w:r w:rsidRPr="00600BCA">
                            <w:fldChar w:fldCharType="begin"/>
                          </w:r>
                          <w:r w:rsidRPr="00600BCA">
                            <w:instrText>PAGE    \* MERGEFORMAT</w:instrText>
                          </w:r>
                          <w:r w:rsidRPr="00600BCA">
                            <w:fldChar w:fldCharType="separate"/>
                          </w:r>
                          <w:r w:rsidRPr="00592130">
                            <w:rPr>
                              <w:rStyle w:val="Numrodepage"/>
                              <w:rFonts w:ascii="Calibri" w:hAnsi="Calibri"/>
                              <w:b/>
                              <w:bCs/>
                              <w:noProof/>
                              <w:color w:val="FFFFFF"/>
                              <w:sz w:val="24"/>
                              <w:szCs w:val="24"/>
                            </w:rPr>
                            <w:t>72</w:t>
                          </w:r>
                          <w:r w:rsidRPr="00600BCA">
                            <w:rPr>
                              <w:rStyle w:val="Numrodepage"/>
                              <w:b/>
                              <w:bCs/>
                              <w:color w:val="FFFFFF"/>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D2E621" id="Ellipse 5" o:spid="_x0000_s1027" style="position:absolute;left:0;text-align:left;margin-left:540.75pt;margin-top:211pt;width:37.6pt;height:3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" o:allowincell="f" fillcolor="purple" stroked="f">
              <v:textbox inset="0,,0">
                <w:txbxContent>
                  <w:p w14:paraId="224EE66E" w14:textId="206ADE91" w:rsidR="002A1D63" w:rsidRPr="00600BCA" w:rsidRDefault="002A1D63" w:rsidP="00A622EE">
                    <w:pPr>
                      <w:rPr>
                        <w:rStyle w:val="Numrodepage"/>
                        <w:color w:val="FFFFFF"/>
                        <w:szCs w:val="24"/>
                      </w:rPr>
                    </w:pPr>
                    <w:r w:rsidRPr="00600BCA">
                      <w:fldChar w:fldCharType="begin"/>
                    </w:r>
                    <w:r w:rsidRPr="00600BCA">
                      <w:instrText>PAGE    \* MERGEFORMAT</w:instrText>
                    </w:r>
                    <w:r w:rsidRPr="00600BCA">
                      <w:fldChar w:fldCharType="separate"/>
                    </w:r>
                    <w:r w:rsidRPr="00592130">
                      <w:rPr>
                        <w:rStyle w:val="Numrodepage"/>
                        <w:rFonts w:ascii="Calibri" w:hAnsi="Calibri"/>
                        <w:b/>
                        <w:bCs/>
                        <w:noProof/>
                        <w:color w:val="FFFFFF"/>
                        <w:sz w:val="24"/>
                        <w:szCs w:val="24"/>
                      </w:rPr>
                      <w:t>72</w:t>
                    </w:r>
                    <w:r w:rsidRPr="00600BCA">
                      <w:rPr>
                        <w:rStyle w:val="Numrodepage"/>
                        <w:b/>
                        <w:bCs/>
                        <w:color w:val="FFFFFF"/>
                        <w:sz w:val="24"/>
                        <w:szCs w:val="24"/>
                      </w:rPr>
                      <w:fldChar w:fldCharType="end"/>
                    </w:r>
                  </w:p>
                </w:txbxContent>
              </v:textbox>
              <w10:wrap anchorx="page" anchory="page"/>
            </v:oval>
          </w:pict>
        </mc:Fallback>
      </mc:AlternateContent>
    </w:r>
    <w:r>
      <w:rPr>
        <w:b/>
        <w:color w:val="7F7F7F"/>
        <w:sz w:val="20"/>
        <w:szCs w:val="20"/>
      </w:rPr>
      <w:t xml:space="preserve"> </w:t>
    </w:r>
    <w:bookmarkStart w:id="39" w:name="_Hlk508276037"/>
    <w:r w:rsidRPr="00497F58">
      <w:rPr>
        <w:b/>
        <w:color w:val="7F7F7F"/>
        <w:sz w:val="20"/>
        <w:szCs w:val="16"/>
      </w:rPr>
      <w:t xml:space="preserve">CAHIER DES CLAUSES TECHNIQUES PARTICULIERES – </w:t>
    </w:r>
    <w:r>
      <w:rPr>
        <w:b/>
        <w:color w:val="7F7F7F"/>
        <w:sz w:val="20"/>
        <w:szCs w:val="16"/>
      </w:rPr>
      <w:t>ICM</w:t>
    </w:r>
    <w:r w:rsidRPr="00497F58">
      <w:rPr>
        <w:b/>
        <w:color w:val="7F7F7F"/>
        <w:sz w:val="20"/>
        <w:szCs w:val="16"/>
      </w:rPr>
      <w:t xml:space="preserve"> - LOT </w:t>
    </w:r>
    <w:bookmarkEnd w:id="39"/>
    <w:r>
      <w:rPr>
        <w:b/>
        <w:color w:val="7F7F7F"/>
        <w:sz w:val="20"/>
        <w:szCs w:val="16"/>
      </w:rPr>
      <w:t>2 INDIVIDUELLE ACCIDENT DES ADMINISTRATEURS</w:t>
    </w:r>
    <w:r w:rsidRPr="00497F58">
      <w:rPr>
        <w:b/>
        <w:color w:val="7F7F7F"/>
        <w:sz w:val="20"/>
        <w:szCs w:val="16"/>
      </w:rPr>
      <w:t xml:space="preserve"> </w:t>
    </w:r>
  </w:p>
  <w:p w14:paraId="3B20FB94" w14:textId="17ECB5DE" w:rsidR="002A1D63" w:rsidRDefault="002A1D63" w:rsidP="00775281">
    <w:pPr>
      <w:pStyle w:val="En-tte"/>
      <w:jc w:val="right"/>
      <w:rPr>
        <w:b/>
        <w:color w:val="7F7F7F"/>
        <w:sz w:val="20"/>
        <w:szCs w:val="20"/>
      </w:rPr>
    </w:pPr>
    <w:r>
      <w:rPr>
        <w:b/>
        <w:color w:val="7F7F7F"/>
        <w:sz w:val="20"/>
        <w:szCs w:val="20"/>
      </w:rPr>
      <w:t xml:space="preserve">  </w:t>
    </w:r>
  </w:p>
  <w:p w14:paraId="6F09B4ED" w14:textId="77777777" w:rsidR="002A1D63" w:rsidRPr="00775281" w:rsidRDefault="002A1D63" w:rsidP="00775281">
    <w:pPr>
      <w:pStyle w:val="En-tte"/>
      <w:jc w:val="right"/>
      <w:rPr>
        <w:b/>
        <w:color w:val="7F7F7F"/>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2D8C" w14:textId="77777777" w:rsidR="002A1D63" w:rsidRDefault="002A1D63">
    <w:pPr>
      <w:pStyle w:val="En-tte"/>
    </w:pPr>
    <w:r>
      <w:rPr>
        <w:noProof/>
        <w:lang w:eastAsia="fr-FR"/>
      </w:rPr>
      <w:drawing>
        <wp:anchor distT="0" distB="0" distL="114300" distR="114300" simplePos="0" relativeHeight="251658240" behindDoc="0" locked="0" layoutInCell="1" allowOverlap="1" wp14:anchorId="54B3B9F8" wp14:editId="0DF2436D">
          <wp:simplePos x="0" y="0"/>
          <wp:positionH relativeFrom="margin">
            <wp:posOffset>-528188</wp:posOffset>
          </wp:positionH>
          <wp:positionV relativeFrom="margin">
            <wp:posOffset>-478083</wp:posOffset>
          </wp:positionV>
          <wp:extent cx="1905000" cy="6858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5D"/>
    <w:multiLevelType w:val="singleLevel"/>
    <w:tmpl w:val="0000005D"/>
    <w:name w:val="WW8Num93"/>
    <w:lvl w:ilvl="0">
      <w:numFmt w:val="bullet"/>
      <w:lvlText w:val=""/>
      <w:lvlJc w:val="left"/>
      <w:pPr>
        <w:tabs>
          <w:tab w:val="num" w:pos="0"/>
        </w:tabs>
        <w:ind w:left="1423" w:hanging="360"/>
      </w:pPr>
      <w:rPr>
        <w:rFonts w:ascii="Wingdings" w:hAnsi="Wingdings"/>
      </w:rPr>
    </w:lvl>
  </w:abstractNum>
  <w:abstractNum w:abstractNumId="1" w15:restartNumberingAfterBreak="0">
    <w:nsid w:val="036264F7"/>
    <w:multiLevelType w:val="hybridMultilevel"/>
    <w:tmpl w:val="3B4C497A"/>
    <w:lvl w:ilvl="0" w:tplc="76F883DE">
      <w:start w:val="1"/>
      <w:numFmt w:val="bullet"/>
      <w:lvlText w:val="−"/>
      <w:lvlJc w:val="left"/>
      <w:pPr>
        <w:ind w:left="1080" w:hanging="360"/>
      </w:pPr>
      <w:rPr>
        <w:rFonts w:ascii="Arial" w:hAnsi="Arial" w:hint="default"/>
        <w:sz w:val="22"/>
        <w:szCs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88B6742"/>
    <w:multiLevelType w:val="hybridMultilevel"/>
    <w:tmpl w:val="DA28C334"/>
    <w:lvl w:ilvl="0" w:tplc="CB74C83A">
      <w:start w:val="5"/>
      <w:numFmt w:val="bullet"/>
      <w:lvlText w:val="-"/>
      <w:lvlJc w:val="left"/>
      <w:pPr>
        <w:ind w:left="1866" w:hanging="360"/>
      </w:pPr>
      <w:rPr>
        <w:rFonts w:ascii="Exo Regular" w:eastAsia="Calibri" w:hAnsi="Exo Regular" w:cs="Times New Roman" w:hint="default"/>
      </w:rPr>
    </w:lvl>
    <w:lvl w:ilvl="1" w:tplc="040C0003">
      <w:start w:val="1"/>
      <w:numFmt w:val="bullet"/>
      <w:lvlText w:val="o"/>
      <w:lvlJc w:val="left"/>
      <w:pPr>
        <w:ind w:left="2586" w:hanging="360"/>
      </w:pPr>
      <w:rPr>
        <w:rFonts w:ascii="Courier New" w:hAnsi="Courier New" w:cs="Courier New" w:hint="default"/>
      </w:rPr>
    </w:lvl>
    <w:lvl w:ilvl="2" w:tplc="040C0005">
      <w:start w:val="1"/>
      <w:numFmt w:val="bullet"/>
      <w:lvlText w:val=""/>
      <w:lvlJc w:val="left"/>
      <w:pPr>
        <w:ind w:left="3306" w:hanging="360"/>
      </w:pPr>
      <w:rPr>
        <w:rFonts w:ascii="Wingdings" w:hAnsi="Wingdings" w:hint="default"/>
      </w:rPr>
    </w:lvl>
    <w:lvl w:ilvl="3" w:tplc="040C0001" w:tentative="1">
      <w:start w:val="1"/>
      <w:numFmt w:val="bullet"/>
      <w:lvlText w:val=""/>
      <w:lvlJc w:val="left"/>
      <w:pPr>
        <w:ind w:left="4026" w:hanging="360"/>
      </w:pPr>
      <w:rPr>
        <w:rFonts w:ascii="Symbol" w:hAnsi="Symbol" w:hint="default"/>
      </w:rPr>
    </w:lvl>
    <w:lvl w:ilvl="4" w:tplc="040C0003" w:tentative="1">
      <w:start w:val="1"/>
      <w:numFmt w:val="bullet"/>
      <w:lvlText w:val="o"/>
      <w:lvlJc w:val="left"/>
      <w:pPr>
        <w:ind w:left="4746" w:hanging="360"/>
      </w:pPr>
      <w:rPr>
        <w:rFonts w:ascii="Courier New" w:hAnsi="Courier New" w:cs="Courier New" w:hint="default"/>
      </w:rPr>
    </w:lvl>
    <w:lvl w:ilvl="5" w:tplc="040C0005" w:tentative="1">
      <w:start w:val="1"/>
      <w:numFmt w:val="bullet"/>
      <w:lvlText w:val=""/>
      <w:lvlJc w:val="left"/>
      <w:pPr>
        <w:ind w:left="5466" w:hanging="360"/>
      </w:pPr>
      <w:rPr>
        <w:rFonts w:ascii="Wingdings" w:hAnsi="Wingdings" w:hint="default"/>
      </w:rPr>
    </w:lvl>
    <w:lvl w:ilvl="6" w:tplc="040C0001" w:tentative="1">
      <w:start w:val="1"/>
      <w:numFmt w:val="bullet"/>
      <w:lvlText w:val=""/>
      <w:lvlJc w:val="left"/>
      <w:pPr>
        <w:ind w:left="6186" w:hanging="360"/>
      </w:pPr>
      <w:rPr>
        <w:rFonts w:ascii="Symbol" w:hAnsi="Symbol" w:hint="default"/>
      </w:rPr>
    </w:lvl>
    <w:lvl w:ilvl="7" w:tplc="040C0003" w:tentative="1">
      <w:start w:val="1"/>
      <w:numFmt w:val="bullet"/>
      <w:lvlText w:val="o"/>
      <w:lvlJc w:val="left"/>
      <w:pPr>
        <w:ind w:left="6906" w:hanging="360"/>
      </w:pPr>
      <w:rPr>
        <w:rFonts w:ascii="Courier New" w:hAnsi="Courier New" w:cs="Courier New" w:hint="default"/>
      </w:rPr>
    </w:lvl>
    <w:lvl w:ilvl="8" w:tplc="040C0005" w:tentative="1">
      <w:start w:val="1"/>
      <w:numFmt w:val="bullet"/>
      <w:lvlText w:val=""/>
      <w:lvlJc w:val="left"/>
      <w:pPr>
        <w:ind w:left="7626" w:hanging="360"/>
      </w:pPr>
      <w:rPr>
        <w:rFonts w:ascii="Wingdings" w:hAnsi="Wingdings" w:hint="default"/>
      </w:rPr>
    </w:lvl>
  </w:abstractNum>
  <w:abstractNum w:abstractNumId="3" w15:restartNumberingAfterBreak="0">
    <w:nsid w:val="0A87065E"/>
    <w:multiLevelType w:val="hybridMultilevel"/>
    <w:tmpl w:val="1B666508"/>
    <w:lvl w:ilvl="0" w:tplc="040C0001">
      <w:start w:val="1"/>
      <w:numFmt w:val="bullet"/>
      <w:lvlText w:val=""/>
      <w:lvlJc w:val="left"/>
      <w:pPr>
        <w:ind w:left="1003" w:hanging="360"/>
      </w:pPr>
      <w:rPr>
        <w:rFonts w:ascii="Symbol" w:hAnsi="Symbol" w:hint="default"/>
      </w:rPr>
    </w:lvl>
    <w:lvl w:ilvl="1" w:tplc="040C0003">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0C390F8A"/>
    <w:multiLevelType w:val="hybridMultilevel"/>
    <w:tmpl w:val="0FD6C09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F3460CE"/>
    <w:multiLevelType w:val="hybridMultilevel"/>
    <w:tmpl w:val="DA2EA6AC"/>
    <w:lvl w:ilvl="0" w:tplc="040C0009">
      <w:start w:val="1"/>
      <w:numFmt w:val="bullet"/>
      <w:lvlText w:val=""/>
      <w:lvlJc w:val="left"/>
      <w:pPr>
        <w:ind w:left="1430" w:hanging="360"/>
      </w:pPr>
      <w:rPr>
        <w:rFonts w:ascii="Wingdings" w:hAnsi="Wingdings" w:hint="default"/>
      </w:rPr>
    </w:lvl>
    <w:lvl w:ilvl="1" w:tplc="040C0003" w:tentative="1">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6" w15:restartNumberingAfterBreak="0">
    <w:nsid w:val="106815A2"/>
    <w:multiLevelType w:val="hybridMultilevel"/>
    <w:tmpl w:val="5A4CA4D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7C2455"/>
    <w:multiLevelType w:val="hybridMultilevel"/>
    <w:tmpl w:val="013A6038"/>
    <w:lvl w:ilvl="0" w:tplc="B85C2F80">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F27868"/>
    <w:multiLevelType w:val="hybridMultilevel"/>
    <w:tmpl w:val="0A5E032E"/>
    <w:lvl w:ilvl="0" w:tplc="4C46A4C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3675EE"/>
    <w:multiLevelType w:val="hybridMultilevel"/>
    <w:tmpl w:val="9460C94C"/>
    <w:lvl w:ilvl="0" w:tplc="268C1C46">
      <w:start w:val="1"/>
      <w:numFmt w:val="upperLetter"/>
      <w:pStyle w:val="Titre2"/>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0" w15:restartNumberingAfterBreak="0">
    <w:nsid w:val="40A53D78"/>
    <w:multiLevelType w:val="hybridMultilevel"/>
    <w:tmpl w:val="152EF554"/>
    <w:lvl w:ilvl="0" w:tplc="A36AA4D6">
      <w:numFmt w:val="bullet"/>
      <w:lvlText w:val="-"/>
      <w:lvlJc w:val="left"/>
      <w:pPr>
        <w:ind w:left="720" w:hanging="360"/>
      </w:pPr>
      <w:rPr>
        <w:rFonts w:ascii="Exo Regular" w:eastAsia="Times New Roman" w:hAnsi="Exo Regular" w:cs="Times New Roman" w:hint="default"/>
      </w:rPr>
    </w:lvl>
    <w:lvl w:ilvl="1" w:tplc="040C0005">
      <w:start w:val="1"/>
      <w:numFmt w:val="bullet"/>
      <w:lvlText w:val=""/>
      <w:lvlJc w:val="left"/>
      <w:pPr>
        <w:ind w:left="1440" w:hanging="360"/>
      </w:pPr>
      <w:rPr>
        <w:rFonts w:ascii="Wingdings" w:hAnsi="Wingdings" w:hint="default"/>
      </w:rPr>
    </w:lvl>
    <w:lvl w:ilvl="2" w:tplc="9D321324">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1632F77"/>
    <w:multiLevelType w:val="hybridMultilevel"/>
    <w:tmpl w:val="FD4CFBCA"/>
    <w:lvl w:ilvl="0" w:tplc="89E6B908">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2" w15:restartNumberingAfterBreak="0">
    <w:nsid w:val="41E94C97"/>
    <w:multiLevelType w:val="hybridMultilevel"/>
    <w:tmpl w:val="4A30728A"/>
    <w:lvl w:ilvl="0" w:tplc="61288FEE">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3" w15:restartNumberingAfterBreak="0">
    <w:nsid w:val="48786383"/>
    <w:multiLevelType w:val="hybridMultilevel"/>
    <w:tmpl w:val="32762F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C03131"/>
    <w:multiLevelType w:val="hybridMultilevel"/>
    <w:tmpl w:val="45DC7F68"/>
    <w:lvl w:ilvl="0" w:tplc="4D2ABCAA">
      <w:start w:val="2"/>
      <w:numFmt w:val="bullet"/>
      <w:lvlText w:val="-"/>
      <w:lvlJc w:val="left"/>
      <w:pPr>
        <w:ind w:left="720" w:hanging="360"/>
      </w:pPr>
      <w:rPr>
        <w:rFonts w:ascii="Arial" w:eastAsia="Times New Roman" w:hAnsi="Arial" w:cs="Arial" w:hint="default"/>
      </w:rPr>
    </w:lvl>
    <w:lvl w:ilvl="1" w:tplc="4D2ABCAA">
      <w:start w:val="2"/>
      <w:numFmt w:val="bullet"/>
      <w:lvlText w:val="-"/>
      <w:lvlJc w:val="left"/>
      <w:pPr>
        <w:ind w:left="1440" w:hanging="360"/>
      </w:pPr>
      <w:rPr>
        <w:rFonts w:ascii="Arial" w:eastAsia="Times New Roman" w:hAnsi="Arial"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842F2D"/>
    <w:multiLevelType w:val="hybridMultilevel"/>
    <w:tmpl w:val="FA620474"/>
    <w:lvl w:ilvl="0" w:tplc="00000004">
      <w:start w:val="3"/>
      <w:numFmt w:val="bullet"/>
      <w:lvlText w:val="-"/>
      <w:lvlJc w:val="left"/>
      <w:pPr>
        <w:ind w:left="1429" w:hanging="360"/>
      </w:pPr>
      <w:rPr>
        <w:rFonts w:ascii="Calibri" w:hAnsi="Calibri" w:cs="Times New Roman"/>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CF2C9F"/>
    <w:multiLevelType w:val="hybridMultilevel"/>
    <w:tmpl w:val="279CFE92"/>
    <w:lvl w:ilvl="0" w:tplc="ABCA18EA">
      <w:start w:val="1"/>
      <w:numFmt w:val="upp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15:restartNumberingAfterBreak="0">
    <w:nsid w:val="57C90061"/>
    <w:multiLevelType w:val="hybridMultilevel"/>
    <w:tmpl w:val="8E2236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9A393B"/>
    <w:multiLevelType w:val="hybridMultilevel"/>
    <w:tmpl w:val="3E1C4710"/>
    <w:lvl w:ilvl="0" w:tplc="C714FE00">
      <w:start w:val="87"/>
      <w:numFmt w:val="bullet"/>
      <w:lvlText w:val="-"/>
      <w:lvlJc w:val="left"/>
      <w:pPr>
        <w:ind w:left="1440" w:hanging="360"/>
      </w:pPr>
      <w:rPr>
        <w:rFonts w:ascii="Exo Regular" w:eastAsia="Times New Roman" w:hAnsi="Exo Regular" w:cs="Times" w:hint="default"/>
        <w:sz w:val="22"/>
        <w:szCs w:val="22"/>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D203E2B"/>
    <w:multiLevelType w:val="hybridMultilevel"/>
    <w:tmpl w:val="6A5A91D8"/>
    <w:lvl w:ilvl="0" w:tplc="FEE41E32">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FA42533"/>
    <w:multiLevelType w:val="hybridMultilevel"/>
    <w:tmpl w:val="5E2C2B38"/>
    <w:lvl w:ilvl="0" w:tplc="BB7CFF90">
      <w:start w:val="2"/>
      <w:numFmt w:val="bullet"/>
      <w:lvlText w:val="-"/>
      <w:lvlJc w:val="left"/>
      <w:pPr>
        <w:ind w:left="1428" w:hanging="360"/>
      </w:pPr>
      <w:rPr>
        <w:rFonts w:ascii="Arial" w:eastAsia="Times New Roman" w:hAnsi="Arial" w:cs="Arial" w:hint="default"/>
      </w:rPr>
    </w:lvl>
    <w:lvl w:ilvl="1" w:tplc="BB7CFF90">
      <w:start w:val="2"/>
      <w:numFmt w:val="bullet"/>
      <w:lvlText w:val="-"/>
      <w:lvlJc w:val="left"/>
      <w:pPr>
        <w:ind w:left="2148" w:hanging="360"/>
      </w:pPr>
      <w:rPr>
        <w:rFonts w:ascii="Arial" w:eastAsia="Times New Roman" w:hAnsi="Arial" w:cs="Arial"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7325269C"/>
    <w:multiLevelType w:val="singleLevel"/>
    <w:tmpl w:val="E968F170"/>
    <w:lvl w:ilvl="0">
      <w:start w:val="1"/>
      <w:numFmt w:val="bullet"/>
      <w:lvlText w:val="-"/>
      <w:lvlJc w:val="left"/>
      <w:pPr>
        <w:tabs>
          <w:tab w:val="num" w:pos="480"/>
        </w:tabs>
        <w:ind w:left="480" w:hanging="360"/>
      </w:pPr>
      <w:rPr>
        <w:rFonts w:hint="default"/>
      </w:rPr>
    </w:lvl>
  </w:abstractNum>
  <w:abstractNum w:abstractNumId="22" w15:restartNumberingAfterBreak="0">
    <w:nsid w:val="7F0A690C"/>
    <w:multiLevelType w:val="hybridMultilevel"/>
    <w:tmpl w:val="A27AB7B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num w:numId="1">
    <w:abstractNumId w:val="1"/>
  </w:num>
  <w:num w:numId="2">
    <w:abstractNumId w:val="9"/>
  </w:num>
  <w:num w:numId="3">
    <w:abstractNumId w:val="14"/>
  </w:num>
  <w:num w:numId="4">
    <w:abstractNumId w:val="19"/>
  </w:num>
  <w:num w:numId="5">
    <w:abstractNumId w:val="9"/>
    <w:lvlOverride w:ilvl="0">
      <w:startOverride w:val="1"/>
    </w:lvlOverride>
  </w:num>
  <w:num w:numId="6">
    <w:abstractNumId w:val="8"/>
  </w:num>
  <w:num w:numId="7">
    <w:abstractNumId w:val="21"/>
  </w:num>
  <w:num w:numId="8">
    <w:abstractNumId w:val="5"/>
  </w:num>
  <w:num w:numId="9">
    <w:abstractNumId w:val="9"/>
    <w:lvlOverride w:ilvl="0">
      <w:startOverride w:val="9"/>
    </w:lvlOverride>
  </w:num>
  <w:num w:numId="10">
    <w:abstractNumId w:val="12"/>
  </w:num>
  <w:num w:numId="11">
    <w:abstractNumId w:val="11"/>
  </w:num>
  <w:num w:numId="12">
    <w:abstractNumId w:val="2"/>
  </w:num>
  <w:num w:numId="13">
    <w:abstractNumId w:val="15"/>
  </w:num>
  <w:num w:numId="14">
    <w:abstractNumId w:val="10"/>
  </w:num>
  <w:num w:numId="15">
    <w:abstractNumId w:val="7"/>
  </w:num>
  <w:num w:numId="16">
    <w:abstractNumId w:val="18"/>
  </w:num>
  <w:num w:numId="17">
    <w:abstractNumId w:val="20"/>
  </w:num>
  <w:num w:numId="18">
    <w:abstractNumId w:val="6"/>
  </w:num>
  <w:num w:numId="19">
    <w:abstractNumId w:val="16"/>
  </w:num>
  <w:num w:numId="20">
    <w:abstractNumId w:val="16"/>
    <w:lvlOverride w:ilvl="0">
      <w:startOverride w:val="1"/>
    </w:lvlOverride>
  </w:num>
  <w:num w:numId="21">
    <w:abstractNumId w:val="9"/>
    <w:lvlOverride w:ilvl="0">
      <w:startOverride w:val="1"/>
    </w:lvlOverride>
  </w:num>
  <w:num w:numId="22">
    <w:abstractNumId w:val="9"/>
  </w:num>
  <w:num w:numId="23">
    <w:abstractNumId w:val="4"/>
  </w:num>
  <w:num w:numId="24">
    <w:abstractNumId w:val="22"/>
  </w:num>
  <w:num w:numId="25">
    <w:abstractNumId w:val="13"/>
  </w:num>
  <w:num w:numId="26">
    <w:abstractNumId w:val="3"/>
  </w:num>
  <w:num w:numId="2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o:colormru v:ext="edit" colors="#521b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A"/>
    <w:rsid w:val="00000148"/>
    <w:rsid w:val="00000A39"/>
    <w:rsid w:val="00010FAE"/>
    <w:rsid w:val="00016E17"/>
    <w:rsid w:val="00017112"/>
    <w:rsid w:val="00017E91"/>
    <w:rsid w:val="00024867"/>
    <w:rsid w:val="00024A28"/>
    <w:rsid w:val="00024EC4"/>
    <w:rsid w:val="00026B3E"/>
    <w:rsid w:val="00027882"/>
    <w:rsid w:val="00037212"/>
    <w:rsid w:val="0004214A"/>
    <w:rsid w:val="00042D36"/>
    <w:rsid w:val="00046EC9"/>
    <w:rsid w:val="00047B95"/>
    <w:rsid w:val="0005104C"/>
    <w:rsid w:val="00051903"/>
    <w:rsid w:val="00051C12"/>
    <w:rsid w:val="00051D89"/>
    <w:rsid w:val="00053ABE"/>
    <w:rsid w:val="000632B7"/>
    <w:rsid w:val="00070D83"/>
    <w:rsid w:val="000716AA"/>
    <w:rsid w:val="000751DB"/>
    <w:rsid w:val="00081AB1"/>
    <w:rsid w:val="000862C2"/>
    <w:rsid w:val="000871FC"/>
    <w:rsid w:val="0009760F"/>
    <w:rsid w:val="00097A98"/>
    <w:rsid w:val="000A3A73"/>
    <w:rsid w:val="000A7B4A"/>
    <w:rsid w:val="000A7C7E"/>
    <w:rsid w:val="000B0DB9"/>
    <w:rsid w:val="000B17C8"/>
    <w:rsid w:val="000B4FC8"/>
    <w:rsid w:val="000B6DAC"/>
    <w:rsid w:val="000C266C"/>
    <w:rsid w:val="000C3970"/>
    <w:rsid w:val="000C557B"/>
    <w:rsid w:val="000D0151"/>
    <w:rsid w:val="000D11A5"/>
    <w:rsid w:val="000D185E"/>
    <w:rsid w:val="000D1991"/>
    <w:rsid w:val="000D29A8"/>
    <w:rsid w:val="000D4C66"/>
    <w:rsid w:val="000D4DE2"/>
    <w:rsid w:val="000D5316"/>
    <w:rsid w:val="000D5A84"/>
    <w:rsid w:val="000D752B"/>
    <w:rsid w:val="000E0161"/>
    <w:rsid w:val="000E11CB"/>
    <w:rsid w:val="000E32DC"/>
    <w:rsid w:val="000E4DE3"/>
    <w:rsid w:val="000E72E9"/>
    <w:rsid w:val="000F4305"/>
    <w:rsid w:val="000F4FF5"/>
    <w:rsid w:val="000F7C72"/>
    <w:rsid w:val="001003E4"/>
    <w:rsid w:val="00100D42"/>
    <w:rsid w:val="001042DF"/>
    <w:rsid w:val="00104918"/>
    <w:rsid w:val="00110196"/>
    <w:rsid w:val="00113434"/>
    <w:rsid w:val="0011542A"/>
    <w:rsid w:val="00121177"/>
    <w:rsid w:val="00122B50"/>
    <w:rsid w:val="00126AE5"/>
    <w:rsid w:val="001308F2"/>
    <w:rsid w:val="001327E1"/>
    <w:rsid w:val="001337E5"/>
    <w:rsid w:val="0013487F"/>
    <w:rsid w:val="00134CB1"/>
    <w:rsid w:val="00136857"/>
    <w:rsid w:val="00140530"/>
    <w:rsid w:val="00145B4B"/>
    <w:rsid w:val="00146738"/>
    <w:rsid w:val="001474B1"/>
    <w:rsid w:val="00152159"/>
    <w:rsid w:val="00152407"/>
    <w:rsid w:val="00152816"/>
    <w:rsid w:val="00153882"/>
    <w:rsid w:val="00155554"/>
    <w:rsid w:val="001602F4"/>
    <w:rsid w:val="00162EC5"/>
    <w:rsid w:val="00173CCE"/>
    <w:rsid w:val="0017604E"/>
    <w:rsid w:val="00176357"/>
    <w:rsid w:val="001804D4"/>
    <w:rsid w:val="00180CF7"/>
    <w:rsid w:val="00181108"/>
    <w:rsid w:val="001929B2"/>
    <w:rsid w:val="00196975"/>
    <w:rsid w:val="001A38B2"/>
    <w:rsid w:val="001A3E8C"/>
    <w:rsid w:val="001A4263"/>
    <w:rsid w:val="001B0FA7"/>
    <w:rsid w:val="001B3D90"/>
    <w:rsid w:val="001C1841"/>
    <w:rsid w:val="001C1DD7"/>
    <w:rsid w:val="001C4194"/>
    <w:rsid w:val="001C6399"/>
    <w:rsid w:val="001C6C3D"/>
    <w:rsid w:val="001C6D27"/>
    <w:rsid w:val="001D240D"/>
    <w:rsid w:val="001D3A50"/>
    <w:rsid w:val="001D4891"/>
    <w:rsid w:val="001D578E"/>
    <w:rsid w:val="001D631E"/>
    <w:rsid w:val="001D7965"/>
    <w:rsid w:val="001E1069"/>
    <w:rsid w:val="001E3CA6"/>
    <w:rsid w:val="001E4B0B"/>
    <w:rsid w:val="001E6B7C"/>
    <w:rsid w:val="001E7190"/>
    <w:rsid w:val="002070B3"/>
    <w:rsid w:val="00207765"/>
    <w:rsid w:val="00216F04"/>
    <w:rsid w:val="00217443"/>
    <w:rsid w:val="00217F7F"/>
    <w:rsid w:val="002208F7"/>
    <w:rsid w:val="00221920"/>
    <w:rsid w:val="00222E04"/>
    <w:rsid w:val="00223EE6"/>
    <w:rsid w:val="00225093"/>
    <w:rsid w:val="00227821"/>
    <w:rsid w:val="00230818"/>
    <w:rsid w:val="002308AD"/>
    <w:rsid w:val="002330C7"/>
    <w:rsid w:val="0023512E"/>
    <w:rsid w:val="00235503"/>
    <w:rsid w:val="00236D2B"/>
    <w:rsid w:val="00236FC4"/>
    <w:rsid w:val="002415C2"/>
    <w:rsid w:val="00244B70"/>
    <w:rsid w:val="00245A7C"/>
    <w:rsid w:val="00250F7F"/>
    <w:rsid w:val="0025156F"/>
    <w:rsid w:val="0025170C"/>
    <w:rsid w:val="00251A7C"/>
    <w:rsid w:val="00253593"/>
    <w:rsid w:val="00254A61"/>
    <w:rsid w:val="00256C8A"/>
    <w:rsid w:val="00260348"/>
    <w:rsid w:val="00262F1A"/>
    <w:rsid w:val="00263C5D"/>
    <w:rsid w:val="0026599C"/>
    <w:rsid w:val="002661F4"/>
    <w:rsid w:val="00266799"/>
    <w:rsid w:val="00267ED8"/>
    <w:rsid w:val="00267EEC"/>
    <w:rsid w:val="002746B3"/>
    <w:rsid w:val="0027477B"/>
    <w:rsid w:val="00283045"/>
    <w:rsid w:val="00283791"/>
    <w:rsid w:val="002855F7"/>
    <w:rsid w:val="00286EB5"/>
    <w:rsid w:val="002872A6"/>
    <w:rsid w:val="00287D58"/>
    <w:rsid w:val="00290023"/>
    <w:rsid w:val="00290368"/>
    <w:rsid w:val="00290B4E"/>
    <w:rsid w:val="0029171D"/>
    <w:rsid w:val="002922F5"/>
    <w:rsid w:val="00292421"/>
    <w:rsid w:val="00295A06"/>
    <w:rsid w:val="002A1D63"/>
    <w:rsid w:val="002A2A30"/>
    <w:rsid w:val="002A41E5"/>
    <w:rsid w:val="002A53AB"/>
    <w:rsid w:val="002A75D9"/>
    <w:rsid w:val="002A792F"/>
    <w:rsid w:val="002B6B4C"/>
    <w:rsid w:val="002B7F69"/>
    <w:rsid w:val="002C04B1"/>
    <w:rsid w:val="002C37BB"/>
    <w:rsid w:val="002C447F"/>
    <w:rsid w:val="002C5471"/>
    <w:rsid w:val="002C5BBE"/>
    <w:rsid w:val="002C7ADD"/>
    <w:rsid w:val="002D23D7"/>
    <w:rsid w:val="002D26B0"/>
    <w:rsid w:val="002D328A"/>
    <w:rsid w:val="002D5EA8"/>
    <w:rsid w:val="002D7849"/>
    <w:rsid w:val="002E0292"/>
    <w:rsid w:val="002E0A61"/>
    <w:rsid w:val="002E168D"/>
    <w:rsid w:val="002E3C79"/>
    <w:rsid w:val="002F2BC4"/>
    <w:rsid w:val="002F4477"/>
    <w:rsid w:val="002F7554"/>
    <w:rsid w:val="002F7832"/>
    <w:rsid w:val="003022AF"/>
    <w:rsid w:val="00303BEE"/>
    <w:rsid w:val="003044D9"/>
    <w:rsid w:val="00310E60"/>
    <w:rsid w:val="00315153"/>
    <w:rsid w:val="00317BF1"/>
    <w:rsid w:val="00321910"/>
    <w:rsid w:val="003220C2"/>
    <w:rsid w:val="003262FB"/>
    <w:rsid w:val="00337394"/>
    <w:rsid w:val="00340A9D"/>
    <w:rsid w:val="00342EF6"/>
    <w:rsid w:val="00343190"/>
    <w:rsid w:val="0034415C"/>
    <w:rsid w:val="00345B46"/>
    <w:rsid w:val="00346802"/>
    <w:rsid w:val="00350934"/>
    <w:rsid w:val="00355584"/>
    <w:rsid w:val="00355634"/>
    <w:rsid w:val="0035644E"/>
    <w:rsid w:val="0035768E"/>
    <w:rsid w:val="00357EE6"/>
    <w:rsid w:val="003646BB"/>
    <w:rsid w:val="00365CDA"/>
    <w:rsid w:val="003707A9"/>
    <w:rsid w:val="003715A7"/>
    <w:rsid w:val="00372AFB"/>
    <w:rsid w:val="00373D25"/>
    <w:rsid w:val="00377DF7"/>
    <w:rsid w:val="00380B35"/>
    <w:rsid w:val="00380BA3"/>
    <w:rsid w:val="00382936"/>
    <w:rsid w:val="00384376"/>
    <w:rsid w:val="0039028D"/>
    <w:rsid w:val="00392FA3"/>
    <w:rsid w:val="00396EAF"/>
    <w:rsid w:val="00397232"/>
    <w:rsid w:val="003A0D30"/>
    <w:rsid w:val="003A26D7"/>
    <w:rsid w:val="003A5572"/>
    <w:rsid w:val="003B0A5C"/>
    <w:rsid w:val="003B359D"/>
    <w:rsid w:val="003B3B17"/>
    <w:rsid w:val="003B66BD"/>
    <w:rsid w:val="003B6F39"/>
    <w:rsid w:val="003D516E"/>
    <w:rsid w:val="003D6E26"/>
    <w:rsid w:val="003E3F69"/>
    <w:rsid w:val="003F2300"/>
    <w:rsid w:val="004011AA"/>
    <w:rsid w:val="00413A4B"/>
    <w:rsid w:val="00415768"/>
    <w:rsid w:val="00417DF2"/>
    <w:rsid w:val="004225E4"/>
    <w:rsid w:val="004234BB"/>
    <w:rsid w:val="00427F44"/>
    <w:rsid w:val="00431679"/>
    <w:rsid w:val="004333A6"/>
    <w:rsid w:val="00435F92"/>
    <w:rsid w:val="0045142E"/>
    <w:rsid w:val="004514D7"/>
    <w:rsid w:val="004520CA"/>
    <w:rsid w:val="004565CF"/>
    <w:rsid w:val="00460297"/>
    <w:rsid w:val="004615E0"/>
    <w:rsid w:val="00462E88"/>
    <w:rsid w:val="00470398"/>
    <w:rsid w:val="004727CA"/>
    <w:rsid w:val="00473796"/>
    <w:rsid w:val="00475380"/>
    <w:rsid w:val="00477D97"/>
    <w:rsid w:val="004874E6"/>
    <w:rsid w:val="004907C7"/>
    <w:rsid w:val="00493D33"/>
    <w:rsid w:val="00495095"/>
    <w:rsid w:val="00497D3C"/>
    <w:rsid w:val="00497F58"/>
    <w:rsid w:val="004A01BA"/>
    <w:rsid w:val="004A238D"/>
    <w:rsid w:val="004A5D09"/>
    <w:rsid w:val="004A63B6"/>
    <w:rsid w:val="004B4351"/>
    <w:rsid w:val="004B5593"/>
    <w:rsid w:val="004B6E15"/>
    <w:rsid w:val="004C0C94"/>
    <w:rsid w:val="004C128A"/>
    <w:rsid w:val="004C1FD0"/>
    <w:rsid w:val="004C240C"/>
    <w:rsid w:val="004C2BC2"/>
    <w:rsid w:val="004C2C14"/>
    <w:rsid w:val="004C5905"/>
    <w:rsid w:val="004C7C29"/>
    <w:rsid w:val="004D28F9"/>
    <w:rsid w:val="004D6515"/>
    <w:rsid w:val="004D78D6"/>
    <w:rsid w:val="004E2836"/>
    <w:rsid w:val="004E3C5B"/>
    <w:rsid w:val="004F0CC4"/>
    <w:rsid w:val="004F440B"/>
    <w:rsid w:val="00500A28"/>
    <w:rsid w:val="00500F93"/>
    <w:rsid w:val="00501D61"/>
    <w:rsid w:val="005022AC"/>
    <w:rsid w:val="005043FA"/>
    <w:rsid w:val="00505673"/>
    <w:rsid w:val="00505AF9"/>
    <w:rsid w:val="005074BE"/>
    <w:rsid w:val="00510A8B"/>
    <w:rsid w:val="0051172A"/>
    <w:rsid w:val="00511A2D"/>
    <w:rsid w:val="00513C30"/>
    <w:rsid w:val="005146C0"/>
    <w:rsid w:val="00514BA5"/>
    <w:rsid w:val="00514F76"/>
    <w:rsid w:val="005154F8"/>
    <w:rsid w:val="0052065B"/>
    <w:rsid w:val="00520E3A"/>
    <w:rsid w:val="00520FCB"/>
    <w:rsid w:val="00522C9D"/>
    <w:rsid w:val="00525141"/>
    <w:rsid w:val="00525632"/>
    <w:rsid w:val="00535F00"/>
    <w:rsid w:val="0053633F"/>
    <w:rsid w:val="0053753C"/>
    <w:rsid w:val="00540341"/>
    <w:rsid w:val="005436F8"/>
    <w:rsid w:val="0054403C"/>
    <w:rsid w:val="0054418D"/>
    <w:rsid w:val="00545ED3"/>
    <w:rsid w:val="005528A9"/>
    <w:rsid w:val="00552A2D"/>
    <w:rsid w:val="0055309B"/>
    <w:rsid w:val="0055313A"/>
    <w:rsid w:val="00554996"/>
    <w:rsid w:val="005552BC"/>
    <w:rsid w:val="00555A3E"/>
    <w:rsid w:val="00562C42"/>
    <w:rsid w:val="005647D0"/>
    <w:rsid w:val="00565781"/>
    <w:rsid w:val="00565CBA"/>
    <w:rsid w:val="00572067"/>
    <w:rsid w:val="005724C5"/>
    <w:rsid w:val="00573591"/>
    <w:rsid w:val="00576940"/>
    <w:rsid w:val="00577DED"/>
    <w:rsid w:val="00584323"/>
    <w:rsid w:val="00586B69"/>
    <w:rsid w:val="00587DA8"/>
    <w:rsid w:val="00592130"/>
    <w:rsid w:val="005A6C9B"/>
    <w:rsid w:val="005B1108"/>
    <w:rsid w:val="005B2003"/>
    <w:rsid w:val="005B20B4"/>
    <w:rsid w:val="005B5383"/>
    <w:rsid w:val="005C185D"/>
    <w:rsid w:val="005C31F1"/>
    <w:rsid w:val="005D2AB7"/>
    <w:rsid w:val="005D3F2F"/>
    <w:rsid w:val="005D425B"/>
    <w:rsid w:val="005D78B3"/>
    <w:rsid w:val="005E04E5"/>
    <w:rsid w:val="005E21F6"/>
    <w:rsid w:val="005E2915"/>
    <w:rsid w:val="005E2E63"/>
    <w:rsid w:val="005E3D82"/>
    <w:rsid w:val="005E4965"/>
    <w:rsid w:val="005E6EF1"/>
    <w:rsid w:val="005F08D6"/>
    <w:rsid w:val="005F1477"/>
    <w:rsid w:val="005F2D01"/>
    <w:rsid w:val="00603123"/>
    <w:rsid w:val="00603871"/>
    <w:rsid w:val="00604667"/>
    <w:rsid w:val="006131C0"/>
    <w:rsid w:val="006163CA"/>
    <w:rsid w:val="00621B70"/>
    <w:rsid w:val="00622494"/>
    <w:rsid w:val="00622B76"/>
    <w:rsid w:val="00625C2C"/>
    <w:rsid w:val="006261E6"/>
    <w:rsid w:val="006261E9"/>
    <w:rsid w:val="00630942"/>
    <w:rsid w:val="00633F1E"/>
    <w:rsid w:val="006350DD"/>
    <w:rsid w:val="006403E5"/>
    <w:rsid w:val="0064244B"/>
    <w:rsid w:val="00644812"/>
    <w:rsid w:val="006454E9"/>
    <w:rsid w:val="00646EF1"/>
    <w:rsid w:val="00647187"/>
    <w:rsid w:val="00647EEA"/>
    <w:rsid w:val="00651E53"/>
    <w:rsid w:val="00655F81"/>
    <w:rsid w:val="00656CC7"/>
    <w:rsid w:val="0066085F"/>
    <w:rsid w:val="00661A0F"/>
    <w:rsid w:val="00661E51"/>
    <w:rsid w:val="006636D1"/>
    <w:rsid w:val="006665FF"/>
    <w:rsid w:val="00670351"/>
    <w:rsid w:val="00674133"/>
    <w:rsid w:val="006832C9"/>
    <w:rsid w:val="00683971"/>
    <w:rsid w:val="00685A5A"/>
    <w:rsid w:val="00691AD5"/>
    <w:rsid w:val="0069315A"/>
    <w:rsid w:val="006947A7"/>
    <w:rsid w:val="006957D4"/>
    <w:rsid w:val="0069583B"/>
    <w:rsid w:val="006A0AE5"/>
    <w:rsid w:val="006A2D6C"/>
    <w:rsid w:val="006B0272"/>
    <w:rsid w:val="006B2542"/>
    <w:rsid w:val="006B3759"/>
    <w:rsid w:val="006B57BB"/>
    <w:rsid w:val="006B61C1"/>
    <w:rsid w:val="006B75E9"/>
    <w:rsid w:val="006B782B"/>
    <w:rsid w:val="006C06DE"/>
    <w:rsid w:val="006C1EA7"/>
    <w:rsid w:val="006C7F1B"/>
    <w:rsid w:val="006D314E"/>
    <w:rsid w:val="006D436A"/>
    <w:rsid w:val="006D4B61"/>
    <w:rsid w:val="006D7876"/>
    <w:rsid w:val="006E019F"/>
    <w:rsid w:val="006E2129"/>
    <w:rsid w:val="006E2549"/>
    <w:rsid w:val="006E57A6"/>
    <w:rsid w:val="006E6498"/>
    <w:rsid w:val="006F0093"/>
    <w:rsid w:val="006F0DFC"/>
    <w:rsid w:val="006F16DD"/>
    <w:rsid w:val="006F1D3B"/>
    <w:rsid w:val="006F355B"/>
    <w:rsid w:val="006F35D7"/>
    <w:rsid w:val="00704A43"/>
    <w:rsid w:val="00722C70"/>
    <w:rsid w:val="00724E83"/>
    <w:rsid w:val="00733F8F"/>
    <w:rsid w:val="00734FF8"/>
    <w:rsid w:val="00735A07"/>
    <w:rsid w:val="007379D7"/>
    <w:rsid w:val="00740B5A"/>
    <w:rsid w:val="00743922"/>
    <w:rsid w:val="00744886"/>
    <w:rsid w:val="00745977"/>
    <w:rsid w:val="007459F5"/>
    <w:rsid w:val="0074740F"/>
    <w:rsid w:val="00755B54"/>
    <w:rsid w:val="00755DB3"/>
    <w:rsid w:val="0075710E"/>
    <w:rsid w:val="00757184"/>
    <w:rsid w:val="007574F3"/>
    <w:rsid w:val="00765922"/>
    <w:rsid w:val="00766DDF"/>
    <w:rsid w:val="00770A21"/>
    <w:rsid w:val="00772FCE"/>
    <w:rsid w:val="00775281"/>
    <w:rsid w:val="00775DD7"/>
    <w:rsid w:val="00777005"/>
    <w:rsid w:val="00777525"/>
    <w:rsid w:val="00777A04"/>
    <w:rsid w:val="00782D69"/>
    <w:rsid w:val="00787603"/>
    <w:rsid w:val="00791EF5"/>
    <w:rsid w:val="007935A7"/>
    <w:rsid w:val="007A0B30"/>
    <w:rsid w:val="007A160D"/>
    <w:rsid w:val="007A30CB"/>
    <w:rsid w:val="007A47D0"/>
    <w:rsid w:val="007A5583"/>
    <w:rsid w:val="007B0A85"/>
    <w:rsid w:val="007B11E2"/>
    <w:rsid w:val="007B27B5"/>
    <w:rsid w:val="007B286E"/>
    <w:rsid w:val="007B2C8A"/>
    <w:rsid w:val="007B412D"/>
    <w:rsid w:val="007B562F"/>
    <w:rsid w:val="007C124D"/>
    <w:rsid w:val="007C1279"/>
    <w:rsid w:val="007C228E"/>
    <w:rsid w:val="007C3AA1"/>
    <w:rsid w:val="007C5835"/>
    <w:rsid w:val="007D0149"/>
    <w:rsid w:val="007D0D98"/>
    <w:rsid w:val="007D770D"/>
    <w:rsid w:val="007E1E8D"/>
    <w:rsid w:val="007E1F9B"/>
    <w:rsid w:val="007E310B"/>
    <w:rsid w:val="007E7063"/>
    <w:rsid w:val="007E70A5"/>
    <w:rsid w:val="007F27F0"/>
    <w:rsid w:val="007F547B"/>
    <w:rsid w:val="007F7AE3"/>
    <w:rsid w:val="00801C6F"/>
    <w:rsid w:val="00802220"/>
    <w:rsid w:val="00804D07"/>
    <w:rsid w:val="0081024C"/>
    <w:rsid w:val="00810958"/>
    <w:rsid w:val="00816120"/>
    <w:rsid w:val="00816A54"/>
    <w:rsid w:val="00820C3B"/>
    <w:rsid w:val="0082264D"/>
    <w:rsid w:val="0082360E"/>
    <w:rsid w:val="00830001"/>
    <w:rsid w:val="008309C9"/>
    <w:rsid w:val="00834171"/>
    <w:rsid w:val="00837BC7"/>
    <w:rsid w:val="00842F28"/>
    <w:rsid w:val="00846A86"/>
    <w:rsid w:val="00854898"/>
    <w:rsid w:val="00861E10"/>
    <w:rsid w:val="00863594"/>
    <w:rsid w:val="00864CFF"/>
    <w:rsid w:val="00870401"/>
    <w:rsid w:val="00871A67"/>
    <w:rsid w:val="00872B02"/>
    <w:rsid w:val="00873B93"/>
    <w:rsid w:val="00873DFD"/>
    <w:rsid w:val="00874445"/>
    <w:rsid w:val="008744AD"/>
    <w:rsid w:val="008747FD"/>
    <w:rsid w:val="00876544"/>
    <w:rsid w:val="00876BBD"/>
    <w:rsid w:val="008857A5"/>
    <w:rsid w:val="00886620"/>
    <w:rsid w:val="0089049D"/>
    <w:rsid w:val="008934F7"/>
    <w:rsid w:val="00895CB2"/>
    <w:rsid w:val="00896E6E"/>
    <w:rsid w:val="008A0F8D"/>
    <w:rsid w:val="008A1A02"/>
    <w:rsid w:val="008A2EAF"/>
    <w:rsid w:val="008A467A"/>
    <w:rsid w:val="008A76AE"/>
    <w:rsid w:val="008B2A02"/>
    <w:rsid w:val="008B5F8C"/>
    <w:rsid w:val="008B6A0E"/>
    <w:rsid w:val="008B7207"/>
    <w:rsid w:val="008C15B0"/>
    <w:rsid w:val="008C2F41"/>
    <w:rsid w:val="008C5493"/>
    <w:rsid w:val="008C6F6C"/>
    <w:rsid w:val="008D13C1"/>
    <w:rsid w:val="008D18D5"/>
    <w:rsid w:val="008D40DB"/>
    <w:rsid w:val="008D42E6"/>
    <w:rsid w:val="008D5183"/>
    <w:rsid w:val="008D7299"/>
    <w:rsid w:val="008E493C"/>
    <w:rsid w:val="008E507E"/>
    <w:rsid w:val="008E62A6"/>
    <w:rsid w:val="008E6352"/>
    <w:rsid w:val="008F28D4"/>
    <w:rsid w:val="008F2FDA"/>
    <w:rsid w:val="008F4794"/>
    <w:rsid w:val="008F5493"/>
    <w:rsid w:val="00900BFC"/>
    <w:rsid w:val="00903C45"/>
    <w:rsid w:val="00911DC6"/>
    <w:rsid w:val="00911E0F"/>
    <w:rsid w:val="0091412B"/>
    <w:rsid w:val="00917126"/>
    <w:rsid w:val="00921ACC"/>
    <w:rsid w:val="00923AEE"/>
    <w:rsid w:val="009264D6"/>
    <w:rsid w:val="00930567"/>
    <w:rsid w:val="00930D9B"/>
    <w:rsid w:val="00930DD2"/>
    <w:rsid w:val="00932605"/>
    <w:rsid w:val="00933BB1"/>
    <w:rsid w:val="00933EA8"/>
    <w:rsid w:val="009346F6"/>
    <w:rsid w:val="00940DB7"/>
    <w:rsid w:val="00944A3A"/>
    <w:rsid w:val="00945928"/>
    <w:rsid w:val="00945A16"/>
    <w:rsid w:val="00945F06"/>
    <w:rsid w:val="00946FD8"/>
    <w:rsid w:val="0095430B"/>
    <w:rsid w:val="00965FFB"/>
    <w:rsid w:val="009663C6"/>
    <w:rsid w:val="009679D2"/>
    <w:rsid w:val="00970963"/>
    <w:rsid w:val="00971084"/>
    <w:rsid w:val="00973AE6"/>
    <w:rsid w:val="009760C9"/>
    <w:rsid w:val="00976968"/>
    <w:rsid w:val="009778B9"/>
    <w:rsid w:val="00977E89"/>
    <w:rsid w:val="00980836"/>
    <w:rsid w:val="00980AA2"/>
    <w:rsid w:val="00983F87"/>
    <w:rsid w:val="00986C15"/>
    <w:rsid w:val="00987ACA"/>
    <w:rsid w:val="00993CF8"/>
    <w:rsid w:val="00996A20"/>
    <w:rsid w:val="009A5AF8"/>
    <w:rsid w:val="009B0CDD"/>
    <w:rsid w:val="009B0F57"/>
    <w:rsid w:val="009B1770"/>
    <w:rsid w:val="009B2BEE"/>
    <w:rsid w:val="009B3E8F"/>
    <w:rsid w:val="009B47D2"/>
    <w:rsid w:val="009B5216"/>
    <w:rsid w:val="009C1D8B"/>
    <w:rsid w:val="009D01B4"/>
    <w:rsid w:val="009D0E05"/>
    <w:rsid w:val="009D5A52"/>
    <w:rsid w:val="009D6EE3"/>
    <w:rsid w:val="009D7A9D"/>
    <w:rsid w:val="009E5104"/>
    <w:rsid w:val="009E70DB"/>
    <w:rsid w:val="009E71A4"/>
    <w:rsid w:val="009F0DC1"/>
    <w:rsid w:val="009F34DE"/>
    <w:rsid w:val="009F4913"/>
    <w:rsid w:val="009F6409"/>
    <w:rsid w:val="00A01F9D"/>
    <w:rsid w:val="00A143D0"/>
    <w:rsid w:val="00A154A0"/>
    <w:rsid w:val="00A2306F"/>
    <w:rsid w:val="00A25B8C"/>
    <w:rsid w:val="00A26509"/>
    <w:rsid w:val="00A3345C"/>
    <w:rsid w:val="00A33DB5"/>
    <w:rsid w:val="00A3621F"/>
    <w:rsid w:val="00A365CD"/>
    <w:rsid w:val="00A36E25"/>
    <w:rsid w:val="00A4276C"/>
    <w:rsid w:val="00A4457F"/>
    <w:rsid w:val="00A4712F"/>
    <w:rsid w:val="00A51EE3"/>
    <w:rsid w:val="00A52E5E"/>
    <w:rsid w:val="00A53305"/>
    <w:rsid w:val="00A536ED"/>
    <w:rsid w:val="00A55D78"/>
    <w:rsid w:val="00A6106A"/>
    <w:rsid w:val="00A622EE"/>
    <w:rsid w:val="00A63ACC"/>
    <w:rsid w:val="00A65C90"/>
    <w:rsid w:val="00A6634E"/>
    <w:rsid w:val="00A72A71"/>
    <w:rsid w:val="00A75974"/>
    <w:rsid w:val="00A75C34"/>
    <w:rsid w:val="00A838D0"/>
    <w:rsid w:val="00A86867"/>
    <w:rsid w:val="00A9180E"/>
    <w:rsid w:val="00A931A7"/>
    <w:rsid w:val="00A94B61"/>
    <w:rsid w:val="00A95647"/>
    <w:rsid w:val="00A9681D"/>
    <w:rsid w:val="00AA0BBC"/>
    <w:rsid w:val="00AA47DD"/>
    <w:rsid w:val="00AA6081"/>
    <w:rsid w:val="00AA622D"/>
    <w:rsid w:val="00AB1787"/>
    <w:rsid w:val="00AB4363"/>
    <w:rsid w:val="00AB4587"/>
    <w:rsid w:val="00AB5961"/>
    <w:rsid w:val="00AB613B"/>
    <w:rsid w:val="00AB6623"/>
    <w:rsid w:val="00AC2E2D"/>
    <w:rsid w:val="00AD316E"/>
    <w:rsid w:val="00AD6AE3"/>
    <w:rsid w:val="00AD78A1"/>
    <w:rsid w:val="00AD7BEB"/>
    <w:rsid w:val="00AE104E"/>
    <w:rsid w:val="00AE26C5"/>
    <w:rsid w:val="00AE386A"/>
    <w:rsid w:val="00AE3CEC"/>
    <w:rsid w:val="00AE73E0"/>
    <w:rsid w:val="00AE77AC"/>
    <w:rsid w:val="00AE7B79"/>
    <w:rsid w:val="00AF1239"/>
    <w:rsid w:val="00AF3067"/>
    <w:rsid w:val="00AF5EC2"/>
    <w:rsid w:val="00AF63E3"/>
    <w:rsid w:val="00AF64A4"/>
    <w:rsid w:val="00AF7622"/>
    <w:rsid w:val="00B03F2D"/>
    <w:rsid w:val="00B04ED8"/>
    <w:rsid w:val="00B05C18"/>
    <w:rsid w:val="00B05F7F"/>
    <w:rsid w:val="00B11C07"/>
    <w:rsid w:val="00B13A8F"/>
    <w:rsid w:val="00B17256"/>
    <w:rsid w:val="00B23858"/>
    <w:rsid w:val="00B35D16"/>
    <w:rsid w:val="00B374D4"/>
    <w:rsid w:val="00B40A3B"/>
    <w:rsid w:val="00B44818"/>
    <w:rsid w:val="00B45BF7"/>
    <w:rsid w:val="00B52842"/>
    <w:rsid w:val="00B5324B"/>
    <w:rsid w:val="00B64DC2"/>
    <w:rsid w:val="00B66249"/>
    <w:rsid w:val="00B715C5"/>
    <w:rsid w:val="00B748DD"/>
    <w:rsid w:val="00B76047"/>
    <w:rsid w:val="00B774AA"/>
    <w:rsid w:val="00B82C75"/>
    <w:rsid w:val="00B8431D"/>
    <w:rsid w:val="00B904CF"/>
    <w:rsid w:val="00B90DC0"/>
    <w:rsid w:val="00B91E47"/>
    <w:rsid w:val="00B92023"/>
    <w:rsid w:val="00B93BE3"/>
    <w:rsid w:val="00B94F89"/>
    <w:rsid w:val="00B959FA"/>
    <w:rsid w:val="00B96796"/>
    <w:rsid w:val="00BA06BD"/>
    <w:rsid w:val="00BA27E0"/>
    <w:rsid w:val="00BA3329"/>
    <w:rsid w:val="00BA34B7"/>
    <w:rsid w:val="00BA53EA"/>
    <w:rsid w:val="00BB0C01"/>
    <w:rsid w:val="00BB113A"/>
    <w:rsid w:val="00BB2175"/>
    <w:rsid w:val="00BB4D14"/>
    <w:rsid w:val="00BB559C"/>
    <w:rsid w:val="00BB5979"/>
    <w:rsid w:val="00BB6D82"/>
    <w:rsid w:val="00BC0103"/>
    <w:rsid w:val="00BC051C"/>
    <w:rsid w:val="00BC1065"/>
    <w:rsid w:val="00BC1C53"/>
    <w:rsid w:val="00BC25AD"/>
    <w:rsid w:val="00BC2CC8"/>
    <w:rsid w:val="00BC3D75"/>
    <w:rsid w:val="00BC5378"/>
    <w:rsid w:val="00BC58EB"/>
    <w:rsid w:val="00BC5DAF"/>
    <w:rsid w:val="00BD06CE"/>
    <w:rsid w:val="00BD083C"/>
    <w:rsid w:val="00BD520C"/>
    <w:rsid w:val="00BE0063"/>
    <w:rsid w:val="00BE1AA9"/>
    <w:rsid w:val="00BE5A8F"/>
    <w:rsid w:val="00BE7926"/>
    <w:rsid w:val="00BF0418"/>
    <w:rsid w:val="00BF295F"/>
    <w:rsid w:val="00BF45EC"/>
    <w:rsid w:val="00C00CF9"/>
    <w:rsid w:val="00C02F9A"/>
    <w:rsid w:val="00C0715C"/>
    <w:rsid w:val="00C075CB"/>
    <w:rsid w:val="00C10DB4"/>
    <w:rsid w:val="00C10FAE"/>
    <w:rsid w:val="00C1237B"/>
    <w:rsid w:val="00C14CC7"/>
    <w:rsid w:val="00C15530"/>
    <w:rsid w:val="00C17DB9"/>
    <w:rsid w:val="00C2168E"/>
    <w:rsid w:val="00C218A4"/>
    <w:rsid w:val="00C227BE"/>
    <w:rsid w:val="00C22FE0"/>
    <w:rsid w:val="00C26ECF"/>
    <w:rsid w:val="00C31332"/>
    <w:rsid w:val="00C31D51"/>
    <w:rsid w:val="00C32A82"/>
    <w:rsid w:val="00C3348A"/>
    <w:rsid w:val="00C33C89"/>
    <w:rsid w:val="00C35D16"/>
    <w:rsid w:val="00C37F9D"/>
    <w:rsid w:val="00C438F9"/>
    <w:rsid w:val="00C45345"/>
    <w:rsid w:val="00C502C8"/>
    <w:rsid w:val="00C50DD2"/>
    <w:rsid w:val="00C54512"/>
    <w:rsid w:val="00C56298"/>
    <w:rsid w:val="00C5665D"/>
    <w:rsid w:val="00C63CF2"/>
    <w:rsid w:val="00C662CD"/>
    <w:rsid w:val="00C70C84"/>
    <w:rsid w:val="00C75920"/>
    <w:rsid w:val="00C75E03"/>
    <w:rsid w:val="00C820F7"/>
    <w:rsid w:val="00C836D2"/>
    <w:rsid w:val="00C83826"/>
    <w:rsid w:val="00C86B53"/>
    <w:rsid w:val="00C910DD"/>
    <w:rsid w:val="00C94105"/>
    <w:rsid w:val="00C94126"/>
    <w:rsid w:val="00C94DDC"/>
    <w:rsid w:val="00C95652"/>
    <w:rsid w:val="00C9635D"/>
    <w:rsid w:val="00C97803"/>
    <w:rsid w:val="00C9796B"/>
    <w:rsid w:val="00CA093B"/>
    <w:rsid w:val="00CA14D5"/>
    <w:rsid w:val="00CA35BE"/>
    <w:rsid w:val="00CA76ED"/>
    <w:rsid w:val="00CB008A"/>
    <w:rsid w:val="00CB4B63"/>
    <w:rsid w:val="00CB58A6"/>
    <w:rsid w:val="00CC0F4C"/>
    <w:rsid w:val="00CD19D1"/>
    <w:rsid w:val="00CD27A7"/>
    <w:rsid w:val="00CE0AFD"/>
    <w:rsid w:val="00CE23C7"/>
    <w:rsid w:val="00CE36AB"/>
    <w:rsid w:val="00CE5B00"/>
    <w:rsid w:val="00CE7CA9"/>
    <w:rsid w:val="00CF3401"/>
    <w:rsid w:val="00CF5095"/>
    <w:rsid w:val="00CF747E"/>
    <w:rsid w:val="00D00C55"/>
    <w:rsid w:val="00D01A2A"/>
    <w:rsid w:val="00D059C2"/>
    <w:rsid w:val="00D07613"/>
    <w:rsid w:val="00D1195C"/>
    <w:rsid w:val="00D17287"/>
    <w:rsid w:val="00D30C66"/>
    <w:rsid w:val="00D31022"/>
    <w:rsid w:val="00D327ED"/>
    <w:rsid w:val="00D3387A"/>
    <w:rsid w:val="00D422D1"/>
    <w:rsid w:val="00D426C9"/>
    <w:rsid w:val="00D427D6"/>
    <w:rsid w:val="00D44A17"/>
    <w:rsid w:val="00D453A1"/>
    <w:rsid w:val="00D4653A"/>
    <w:rsid w:val="00D53B79"/>
    <w:rsid w:val="00D54BA6"/>
    <w:rsid w:val="00D575D2"/>
    <w:rsid w:val="00D666D7"/>
    <w:rsid w:val="00D669BB"/>
    <w:rsid w:val="00D67A92"/>
    <w:rsid w:val="00D759C7"/>
    <w:rsid w:val="00D80098"/>
    <w:rsid w:val="00D819C8"/>
    <w:rsid w:val="00D82444"/>
    <w:rsid w:val="00D8414D"/>
    <w:rsid w:val="00D85383"/>
    <w:rsid w:val="00D909E4"/>
    <w:rsid w:val="00D93053"/>
    <w:rsid w:val="00D96A38"/>
    <w:rsid w:val="00DA10A3"/>
    <w:rsid w:val="00DA2C79"/>
    <w:rsid w:val="00DA30DA"/>
    <w:rsid w:val="00DA44F6"/>
    <w:rsid w:val="00DA68C2"/>
    <w:rsid w:val="00DA6D62"/>
    <w:rsid w:val="00DB1FBA"/>
    <w:rsid w:val="00DB2DB1"/>
    <w:rsid w:val="00DC1F7B"/>
    <w:rsid w:val="00DC46AF"/>
    <w:rsid w:val="00DD0171"/>
    <w:rsid w:val="00DD059D"/>
    <w:rsid w:val="00DD05A2"/>
    <w:rsid w:val="00DD4271"/>
    <w:rsid w:val="00DE302E"/>
    <w:rsid w:val="00DE418D"/>
    <w:rsid w:val="00DE7DF4"/>
    <w:rsid w:val="00DF0E25"/>
    <w:rsid w:val="00DF3A64"/>
    <w:rsid w:val="00DF4054"/>
    <w:rsid w:val="00DF69CE"/>
    <w:rsid w:val="00E05CA6"/>
    <w:rsid w:val="00E0713A"/>
    <w:rsid w:val="00E12DDC"/>
    <w:rsid w:val="00E12F52"/>
    <w:rsid w:val="00E14AB2"/>
    <w:rsid w:val="00E17D31"/>
    <w:rsid w:val="00E27BE4"/>
    <w:rsid w:val="00E31482"/>
    <w:rsid w:val="00E31AA9"/>
    <w:rsid w:val="00E4127B"/>
    <w:rsid w:val="00E41AC8"/>
    <w:rsid w:val="00E45DF8"/>
    <w:rsid w:val="00E469CF"/>
    <w:rsid w:val="00E5017E"/>
    <w:rsid w:val="00E62EFA"/>
    <w:rsid w:val="00E72B65"/>
    <w:rsid w:val="00E72CFC"/>
    <w:rsid w:val="00E73128"/>
    <w:rsid w:val="00E754FA"/>
    <w:rsid w:val="00E760BA"/>
    <w:rsid w:val="00E81978"/>
    <w:rsid w:val="00E8278A"/>
    <w:rsid w:val="00E90174"/>
    <w:rsid w:val="00E90D83"/>
    <w:rsid w:val="00E918AA"/>
    <w:rsid w:val="00E91C7C"/>
    <w:rsid w:val="00E945D5"/>
    <w:rsid w:val="00E959C6"/>
    <w:rsid w:val="00EA08FD"/>
    <w:rsid w:val="00EA0E12"/>
    <w:rsid w:val="00EA4662"/>
    <w:rsid w:val="00EA75C2"/>
    <w:rsid w:val="00EB100C"/>
    <w:rsid w:val="00EB104F"/>
    <w:rsid w:val="00EB2641"/>
    <w:rsid w:val="00EB547B"/>
    <w:rsid w:val="00EB7CD2"/>
    <w:rsid w:val="00EC4384"/>
    <w:rsid w:val="00EC438D"/>
    <w:rsid w:val="00EC6B5B"/>
    <w:rsid w:val="00EC7B2C"/>
    <w:rsid w:val="00EC7DB9"/>
    <w:rsid w:val="00ED3391"/>
    <w:rsid w:val="00ED358E"/>
    <w:rsid w:val="00ED48C4"/>
    <w:rsid w:val="00ED7CCA"/>
    <w:rsid w:val="00EE049F"/>
    <w:rsid w:val="00EE10E1"/>
    <w:rsid w:val="00EF0172"/>
    <w:rsid w:val="00EF0675"/>
    <w:rsid w:val="00EF1909"/>
    <w:rsid w:val="00EF2C9D"/>
    <w:rsid w:val="00EF33E3"/>
    <w:rsid w:val="00EF4EAA"/>
    <w:rsid w:val="00F00C3D"/>
    <w:rsid w:val="00F015B6"/>
    <w:rsid w:val="00F026B6"/>
    <w:rsid w:val="00F029FC"/>
    <w:rsid w:val="00F07739"/>
    <w:rsid w:val="00F07992"/>
    <w:rsid w:val="00F14F41"/>
    <w:rsid w:val="00F16803"/>
    <w:rsid w:val="00F1773D"/>
    <w:rsid w:val="00F20346"/>
    <w:rsid w:val="00F2087D"/>
    <w:rsid w:val="00F2146A"/>
    <w:rsid w:val="00F2768F"/>
    <w:rsid w:val="00F315D0"/>
    <w:rsid w:val="00F3416D"/>
    <w:rsid w:val="00F35398"/>
    <w:rsid w:val="00F36DF1"/>
    <w:rsid w:val="00F4484A"/>
    <w:rsid w:val="00F451C7"/>
    <w:rsid w:val="00F45867"/>
    <w:rsid w:val="00F46D28"/>
    <w:rsid w:val="00F47012"/>
    <w:rsid w:val="00F47334"/>
    <w:rsid w:val="00F47C6F"/>
    <w:rsid w:val="00F519D9"/>
    <w:rsid w:val="00F571A4"/>
    <w:rsid w:val="00F618FF"/>
    <w:rsid w:val="00F7701C"/>
    <w:rsid w:val="00F77831"/>
    <w:rsid w:val="00F80D4F"/>
    <w:rsid w:val="00F90709"/>
    <w:rsid w:val="00F92BDA"/>
    <w:rsid w:val="00F9548C"/>
    <w:rsid w:val="00F9653D"/>
    <w:rsid w:val="00FA2EE5"/>
    <w:rsid w:val="00FA4E4F"/>
    <w:rsid w:val="00FA7706"/>
    <w:rsid w:val="00FA7C13"/>
    <w:rsid w:val="00FB17E9"/>
    <w:rsid w:val="00FB727C"/>
    <w:rsid w:val="00FC22CB"/>
    <w:rsid w:val="00FC2FC2"/>
    <w:rsid w:val="00FC581A"/>
    <w:rsid w:val="00FC7D2C"/>
    <w:rsid w:val="00FE196D"/>
    <w:rsid w:val="00FE3D4D"/>
    <w:rsid w:val="00FE627B"/>
    <w:rsid w:val="00FE7BC2"/>
    <w:rsid w:val="00FF01F0"/>
    <w:rsid w:val="00FF1386"/>
    <w:rsid w:val="00FF5B13"/>
    <w:rsid w:val="00FF72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21b39"/>
    </o:shapedefaults>
    <o:shapelayout v:ext="edit">
      <o:idmap v:ext="edit" data="1"/>
    </o:shapelayout>
  </w:shapeDefaults>
  <w:decimalSymbol w:val=","/>
  <w:listSeparator w:val=";"/>
  <w14:docId w14:val="4365F150"/>
  <w15:docId w15:val="{602019B4-7319-4AF3-828A-B12125014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FA7"/>
    <w:pPr>
      <w:spacing w:after="160" w:line="259" w:lineRule="auto"/>
    </w:pPr>
    <w:rPr>
      <w:rFonts w:ascii="Exo Regular" w:hAnsi="Exo Regular"/>
      <w:sz w:val="22"/>
      <w:szCs w:val="22"/>
      <w:lang w:eastAsia="en-US"/>
    </w:rPr>
  </w:style>
  <w:style w:type="paragraph" w:styleId="Titre1">
    <w:name w:val="heading 1"/>
    <w:basedOn w:val="Normal"/>
    <w:next w:val="Normal"/>
    <w:link w:val="Titre1Car"/>
    <w:uiPriority w:val="9"/>
    <w:qFormat/>
    <w:rsid w:val="006B3759"/>
    <w:pPr>
      <w:keepNext/>
      <w:numPr>
        <w:numId w:val="4"/>
      </w:numPr>
      <w:spacing w:before="240" w:after="60"/>
      <w:jc w:val="center"/>
      <w:outlineLvl w:val="0"/>
    </w:pPr>
    <w:rPr>
      <w:rFonts w:ascii="Exo Light" w:eastAsia="Times New Roman" w:hAnsi="Exo Light"/>
      <w:b/>
      <w:bCs/>
      <w:kern w:val="32"/>
      <w:sz w:val="32"/>
      <w:szCs w:val="32"/>
    </w:rPr>
  </w:style>
  <w:style w:type="paragraph" w:styleId="Titre2">
    <w:name w:val="heading 2"/>
    <w:basedOn w:val="Normal"/>
    <w:next w:val="Normal"/>
    <w:link w:val="Titre2Car"/>
    <w:uiPriority w:val="9"/>
    <w:unhideWhenUsed/>
    <w:qFormat/>
    <w:rsid w:val="006B3759"/>
    <w:pPr>
      <w:numPr>
        <w:numId w:val="2"/>
      </w:numPr>
      <w:spacing w:after="0"/>
      <w:jc w:val="both"/>
      <w:outlineLvl w:val="1"/>
    </w:pPr>
    <w:rPr>
      <w:b/>
      <w:sz w:val="24"/>
      <w:szCs w:val="24"/>
    </w:rPr>
  </w:style>
  <w:style w:type="paragraph" w:styleId="Titre3">
    <w:name w:val="heading 3"/>
    <w:basedOn w:val="Normal"/>
    <w:next w:val="Normal"/>
    <w:link w:val="Titre3Car"/>
    <w:uiPriority w:val="9"/>
    <w:unhideWhenUsed/>
    <w:qFormat/>
    <w:rsid w:val="002A792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3B359D"/>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qFormat/>
    <w:rsid w:val="00C0715C"/>
    <w:pPr>
      <w:spacing w:before="240" w:after="60" w:line="240" w:lineRule="auto"/>
      <w:outlineLvl w:val="4"/>
    </w:pPr>
    <w:rPr>
      <w:rFonts w:eastAsia="Times New Roman"/>
      <w:b/>
      <w:bCs/>
      <w:i/>
      <w:i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C581A"/>
    <w:pPr>
      <w:tabs>
        <w:tab w:val="center" w:pos="4536"/>
        <w:tab w:val="right" w:pos="9072"/>
      </w:tabs>
      <w:spacing w:after="0" w:line="240" w:lineRule="auto"/>
    </w:pPr>
  </w:style>
  <w:style w:type="character" w:customStyle="1" w:styleId="En-tteCar">
    <w:name w:val="En-tête Car"/>
    <w:basedOn w:val="Policepardfaut"/>
    <w:link w:val="En-tte"/>
    <w:uiPriority w:val="99"/>
    <w:rsid w:val="00FC581A"/>
  </w:style>
  <w:style w:type="paragraph" w:styleId="Pieddepage">
    <w:name w:val="footer"/>
    <w:aliases w:val=" Car2, Car3,Car2, Car4,Car4,Car3"/>
    <w:basedOn w:val="Normal"/>
    <w:link w:val="PieddepageCar"/>
    <w:uiPriority w:val="99"/>
    <w:unhideWhenUsed/>
    <w:rsid w:val="00FC581A"/>
    <w:pPr>
      <w:tabs>
        <w:tab w:val="center" w:pos="4536"/>
        <w:tab w:val="right" w:pos="9072"/>
      </w:tabs>
      <w:spacing w:after="0" w:line="240" w:lineRule="auto"/>
    </w:pPr>
  </w:style>
  <w:style w:type="character" w:customStyle="1" w:styleId="PieddepageCar">
    <w:name w:val="Pied de page Car"/>
    <w:aliases w:val=" Car2 Car, Car3 Car,Car2 Car, Car4 Car,Car4 Car,Car3 Car"/>
    <w:basedOn w:val="Policepardfaut"/>
    <w:link w:val="Pieddepage"/>
    <w:uiPriority w:val="99"/>
    <w:rsid w:val="00FC581A"/>
  </w:style>
  <w:style w:type="paragraph" w:styleId="Textedebulles">
    <w:name w:val="Balloon Text"/>
    <w:basedOn w:val="Normal"/>
    <w:link w:val="TextedebullesCar"/>
    <w:uiPriority w:val="99"/>
    <w:semiHidden/>
    <w:unhideWhenUsed/>
    <w:rsid w:val="00FC581A"/>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FC581A"/>
    <w:rPr>
      <w:rFonts w:ascii="Segoe UI" w:hAnsi="Segoe UI" w:cs="Segoe UI"/>
      <w:sz w:val="18"/>
      <w:szCs w:val="18"/>
    </w:rPr>
  </w:style>
  <w:style w:type="table" w:styleId="Grilledutableau">
    <w:name w:val="Table Grid"/>
    <w:basedOn w:val="TableauNormal"/>
    <w:uiPriority w:val="59"/>
    <w:rsid w:val="00F17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51">
    <w:name w:val="Tableau simple 51"/>
    <w:basedOn w:val="TableauNormal"/>
    <w:uiPriority w:val="45"/>
    <w:rsid w:val="00F1773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Grille31">
    <w:name w:val="Tableau Grille 31"/>
    <w:basedOn w:val="TableauNormal"/>
    <w:uiPriority w:val="48"/>
    <w:rsid w:val="00F1773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character" w:styleId="Numrodepage">
    <w:name w:val="page number"/>
    <w:uiPriority w:val="99"/>
    <w:unhideWhenUsed/>
    <w:rsid w:val="00775DD7"/>
  </w:style>
  <w:style w:type="character" w:styleId="Lienhypertexte">
    <w:name w:val="Hyperlink"/>
    <w:uiPriority w:val="99"/>
    <w:unhideWhenUsed/>
    <w:rsid w:val="00C10FAE"/>
    <w:rPr>
      <w:color w:val="0563C1"/>
      <w:u w:val="single"/>
    </w:rPr>
  </w:style>
  <w:style w:type="paragraph" w:customStyle="1" w:styleId="Normal2">
    <w:name w:val="Normal2"/>
    <w:basedOn w:val="Normal"/>
    <w:link w:val="Normal2Car"/>
    <w:rsid w:val="00D07613"/>
    <w:pPr>
      <w:keepLines/>
      <w:tabs>
        <w:tab w:val="left" w:pos="567"/>
        <w:tab w:val="left" w:pos="851"/>
        <w:tab w:val="left" w:pos="1134"/>
      </w:tabs>
      <w:spacing w:after="0" w:line="240" w:lineRule="auto"/>
      <w:ind w:left="284" w:firstLine="284"/>
      <w:jc w:val="both"/>
    </w:pPr>
    <w:rPr>
      <w:rFonts w:ascii="Times New Roman" w:eastAsia="Times New Roman" w:hAnsi="Times New Roman"/>
      <w:sz w:val="20"/>
      <w:szCs w:val="20"/>
      <w:lang w:val="x-none" w:eastAsia="fr-FR"/>
    </w:rPr>
  </w:style>
  <w:style w:type="character" w:customStyle="1" w:styleId="Normal2Car">
    <w:name w:val="Normal2 Car"/>
    <w:link w:val="Normal2"/>
    <w:rsid w:val="00D07613"/>
    <w:rPr>
      <w:rFonts w:ascii="Times New Roman" w:eastAsia="Times New Roman" w:hAnsi="Times New Roman"/>
      <w:lang w:val="x-none"/>
    </w:rPr>
  </w:style>
  <w:style w:type="paragraph" w:styleId="Commentaire">
    <w:name w:val="annotation text"/>
    <w:basedOn w:val="Normal"/>
    <w:link w:val="CommentaireCar"/>
    <w:uiPriority w:val="99"/>
    <w:unhideWhenUsed/>
    <w:rsid w:val="00E17D31"/>
    <w:pPr>
      <w:spacing w:after="0" w:line="240" w:lineRule="auto"/>
    </w:pPr>
    <w:rPr>
      <w:rFonts w:ascii="Times New Roman" w:eastAsia="Times New Roman" w:hAnsi="Times New Roman"/>
      <w:sz w:val="20"/>
      <w:szCs w:val="20"/>
      <w:lang w:val="x-none" w:eastAsia="x-none"/>
    </w:rPr>
  </w:style>
  <w:style w:type="character" w:customStyle="1" w:styleId="CommentaireCar">
    <w:name w:val="Commentaire Car"/>
    <w:link w:val="Commentaire"/>
    <w:uiPriority w:val="99"/>
    <w:rsid w:val="00E17D31"/>
    <w:rPr>
      <w:rFonts w:ascii="Times New Roman" w:eastAsia="Times New Roman" w:hAnsi="Times New Roman"/>
      <w:lang w:val="x-none" w:eastAsia="x-none"/>
    </w:rPr>
  </w:style>
  <w:style w:type="paragraph" w:styleId="Paragraphedeliste">
    <w:name w:val="List Paragraph"/>
    <w:aliases w:val="Devis"/>
    <w:basedOn w:val="Normal"/>
    <w:uiPriority w:val="34"/>
    <w:qFormat/>
    <w:rsid w:val="00E17D31"/>
    <w:pPr>
      <w:spacing w:before="120" w:after="120" w:line="240" w:lineRule="auto"/>
      <w:ind w:left="720"/>
      <w:contextualSpacing/>
    </w:pPr>
    <w:rPr>
      <w:rFonts w:ascii="Times" w:eastAsia="Times New Roman" w:hAnsi="Times"/>
      <w:szCs w:val="20"/>
      <w:lang w:eastAsia="fr-FR"/>
    </w:rPr>
  </w:style>
  <w:style w:type="character" w:customStyle="1" w:styleId="Titre2Car">
    <w:name w:val="Titre 2 Car"/>
    <w:link w:val="Titre2"/>
    <w:uiPriority w:val="9"/>
    <w:rsid w:val="006B3759"/>
    <w:rPr>
      <w:rFonts w:ascii="Exo Regular" w:hAnsi="Exo Regular"/>
      <w:b/>
      <w:sz w:val="24"/>
      <w:szCs w:val="24"/>
      <w:lang w:eastAsia="en-US"/>
    </w:rPr>
  </w:style>
  <w:style w:type="character" w:styleId="Marquedecommentaire">
    <w:name w:val="annotation reference"/>
    <w:uiPriority w:val="99"/>
    <w:semiHidden/>
    <w:unhideWhenUsed/>
    <w:rsid w:val="00C94DDC"/>
    <w:rPr>
      <w:sz w:val="16"/>
      <w:szCs w:val="16"/>
    </w:rPr>
  </w:style>
  <w:style w:type="paragraph" w:styleId="Objetducommentaire">
    <w:name w:val="annotation subject"/>
    <w:basedOn w:val="Commentaire"/>
    <w:next w:val="Commentaire"/>
    <w:link w:val="ObjetducommentaireCar"/>
    <w:uiPriority w:val="99"/>
    <w:semiHidden/>
    <w:unhideWhenUsed/>
    <w:rsid w:val="00C94DDC"/>
    <w:pPr>
      <w:spacing w:after="160" w:line="259" w:lineRule="auto"/>
    </w:pPr>
    <w:rPr>
      <w:rFonts w:ascii="Calibri" w:eastAsia="Calibri" w:hAnsi="Calibri"/>
      <w:b/>
      <w:bCs/>
      <w:lang w:val="fr-FR" w:eastAsia="en-US"/>
    </w:rPr>
  </w:style>
  <w:style w:type="character" w:customStyle="1" w:styleId="ObjetducommentaireCar">
    <w:name w:val="Objet du commentaire Car"/>
    <w:link w:val="Objetducommentaire"/>
    <w:uiPriority w:val="99"/>
    <w:semiHidden/>
    <w:rsid w:val="00C94DDC"/>
    <w:rPr>
      <w:rFonts w:ascii="Times New Roman" w:eastAsia="Times New Roman" w:hAnsi="Times New Roman"/>
      <w:b/>
      <w:bCs/>
      <w:lang w:val="x-none" w:eastAsia="en-US"/>
    </w:rPr>
  </w:style>
  <w:style w:type="paragraph" w:customStyle="1" w:styleId="Normal1">
    <w:name w:val="Normal1"/>
    <w:basedOn w:val="Normal"/>
    <w:autoRedefine/>
    <w:rsid w:val="00510A8B"/>
    <w:pPr>
      <w:keepLines/>
      <w:tabs>
        <w:tab w:val="left" w:pos="284"/>
        <w:tab w:val="left" w:pos="567"/>
        <w:tab w:val="left" w:pos="851"/>
      </w:tabs>
      <w:spacing w:after="0" w:line="240" w:lineRule="auto"/>
      <w:ind w:firstLine="284"/>
      <w:jc w:val="both"/>
    </w:pPr>
    <w:rPr>
      <w:rFonts w:ascii="Times New Roman" w:eastAsia="Times New Roman" w:hAnsi="Times New Roman"/>
      <w:lang w:eastAsia="fr-FR"/>
    </w:rPr>
  </w:style>
  <w:style w:type="table" w:customStyle="1" w:styleId="TableauGrille2-Accentuation31">
    <w:name w:val="Tableau Grille 2 - Accentuation 31"/>
    <w:basedOn w:val="TableauNormal"/>
    <w:uiPriority w:val="47"/>
    <w:rsid w:val="00E5017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eauGrille21">
    <w:name w:val="Tableau Grille 21"/>
    <w:basedOn w:val="TableauNormal"/>
    <w:uiPriority w:val="47"/>
    <w:rsid w:val="00E5017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rpsdetexte">
    <w:name w:val="Body Text"/>
    <w:basedOn w:val="Normal"/>
    <w:link w:val="CorpsdetexteCar"/>
    <w:rsid w:val="006E6498"/>
    <w:pPr>
      <w:spacing w:after="0" w:line="240" w:lineRule="auto"/>
      <w:jc w:val="center"/>
    </w:pPr>
    <w:rPr>
      <w:rFonts w:ascii="Times New Roman" w:eastAsia="Times New Roman" w:hAnsi="Times New Roman"/>
      <w:b/>
      <w:bCs/>
      <w:lang w:val="x-none" w:eastAsia="x-none"/>
    </w:rPr>
  </w:style>
  <w:style w:type="character" w:customStyle="1" w:styleId="CorpsdetexteCar">
    <w:name w:val="Corps de texte Car"/>
    <w:link w:val="Corpsdetexte"/>
    <w:rsid w:val="006E6498"/>
    <w:rPr>
      <w:rFonts w:ascii="Times New Roman" w:eastAsia="Times New Roman" w:hAnsi="Times New Roman"/>
      <w:b/>
      <w:bCs/>
      <w:sz w:val="22"/>
      <w:szCs w:val="22"/>
      <w:lang w:val="x-none" w:eastAsia="x-none"/>
    </w:rPr>
  </w:style>
  <w:style w:type="paragraph" w:styleId="Retraitcorpsdetexte">
    <w:name w:val="Body Text Indent"/>
    <w:basedOn w:val="Normal"/>
    <w:link w:val="RetraitcorpsdetexteCar"/>
    <w:uiPriority w:val="99"/>
    <w:unhideWhenUsed/>
    <w:rsid w:val="006E6498"/>
    <w:pPr>
      <w:spacing w:after="120"/>
      <w:ind w:left="283"/>
    </w:pPr>
  </w:style>
  <w:style w:type="character" w:customStyle="1" w:styleId="RetraitcorpsdetexteCar">
    <w:name w:val="Retrait corps de texte Car"/>
    <w:link w:val="Retraitcorpsdetexte"/>
    <w:uiPriority w:val="99"/>
    <w:rsid w:val="006E6498"/>
    <w:rPr>
      <w:sz w:val="22"/>
      <w:szCs w:val="22"/>
      <w:lang w:eastAsia="en-US"/>
    </w:rPr>
  </w:style>
  <w:style w:type="paragraph" w:styleId="Textebrut">
    <w:name w:val="Plain Text"/>
    <w:basedOn w:val="Normal"/>
    <w:link w:val="TextebrutCar"/>
    <w:uiPriority w:val="99"/>
    <w:semiHidden/>
    <w:unhideWhenUsed/>
    <w:rsid w:val="00573591"/>
    <w:pPr>
      <w:spacing w:after="0" w:line="240" w:lineRule="auto"/>
    </w:pPr>
    <w:rPr>
      <w:rFonts w:ascii="Courier New" w:hAnsi="Courier New" w:cs="Courier New"/>
      <w:sz w:val="20"/>
      <w:szCs w:val="20"/>
      <w:lang w:eastAsia="fr-FR"/>
    </w:rPr>
  </w:style>
  <w:style w:type="character" w:customStyle="1" w:styleId="TextebrutCar">
    <w:name w:val="Texte brut Car"/>
    <w:link w:val="Textebrut"/>
    <w:uiPriority w:val="99"/>
    <w:semiHidden/>
    <w:rsid w:val="00573591"/>
    <w:rPr>
      <w:rFonts w:ascii="Courier New" w:hAnsi="Courier New" w:cs="Courier New"/>
    </w:rPr>
  </w:style>
  <w:style w:type="paragraph" w:styleId="Corpsdetexte3">
    <w:name w:val="Body Text 3"/>
    <w:basedOn w:val="Normal"/>
    <w:link w:val="Corpsdetexte3Car"/>
    <w:unhideWhenUsed/>
    <w:rsid w:val="004C1FD0"/>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link w:val="Corpsdetexte3"/>
    <w:rsid w:val="004C1FD0"/>
    <w:rPr>
      <w:rFonts w:ascii="Times New Roman" w:eastAsia="Times New Roman" w:hAnsi="Times New Roman"/>
      <w:sz w:val="16"/>
      <w:szCs w:val="16"/>
    </w:rPr>
  </w:style>
  <w:style w:type="paragraph" w:customStyle="1" w:styleId="Default">
    <w:name w:val="Default"/>
    <w:rsid w:val="00945928"/>
    <w:pPr>
      <w:autoSpaceDE w:val="0"/>
      <w:autoSpaceDN w:val="0"/>
      <w:adjustRightInd w:val="0"/>
    </w:pPr>
    <w:rPr>
      <w:rFonts w:ascii="Garamond" w:hAnsi="Garamond" w:cs="Garamond"/>
      <w:color w:val="000000"/>
      <w:sz w:val="24"/>
      <w:szCs w:val="24"/>
    </w:rPr>
  </w:style>
  <w:style w:type="character" w:customStyle="1" w:styleId="Titre5Car">
    <w:name w:val="Titre 5 Car"/>
    <w:link w:val="Titre5"/>
    <w:uiPriority w:val="9"/>
    <w:rsid w:val="00C0715C"/>
    <w:rPr>
      <w:rFonts w:eastAsia="Times New Roman"/>
      <w:b/>
      <w:bCs/>
      <w:i/>
      <w:iCs/>
      <w:sz w:val="26"/>
      <w:szCs w:val="26"/>
    </w:rPr>
  </w:style>
  <w:style w:type="paragraph" w:styleId="Retraitcorpsdetexte3">
    <w:name w:val="Body Text Indent 3"/>
    <w:basedOn w:val="Normal"/>
    <w:link w:val="Retraitcorpsdetexte3Car"/>
    <w:uiPriority w:val="99"/>
    <w:semiHidden/>
    <w:unhideWhenUsed/>
    <w:rsid w:val="00FE3D4D"/>
    <w:pPr>
      <w:spacing w:after="120"/>
      <w:ind w:left="283"/>
    </w:pPr>
    <w:rPr>
      <w:sz w:val="16"/>
      <w:szCs w:val="16"/>
    </w:rPr>
  </w:style>
  <w:style w:type="character" w:customStyle="1" w:styleId="Retraitcorpsdetexte3Car">
    <w:name w:val="Retrait corps de texte 3 Car"/>
    <w:link w:val="Retraitcorpsdetexte3"/>
    <w:uiPriority w:val="99"/>
    <w:semiHidden/>
    <w:rsid w:val="00FE3D4D"/>
    <w:rPr>
      <w:sz w:val="16"/>
      <w:szCs w:val="16"/>
      <w:lang w:eastAsia="en-US"/>
    </w:rPr>
  </w:style>
  <w:style w:type="paragraph" w:customStyle="1" w:styleId="TableParagraph">
    <w:name w:val="Table Paragraph"/>
    <w:basedOn w:val="Normal"/>
    <w:uiPriority w:val="1"/>
    <w:qFormat/>
    <w:rsid w:val="00DE302E"/>
    <w:pPr>
      <w:widowControl w:val="0"/>
      <w:spacing w:after="0" w:line="240" w:lineRule="auto"/>
    </w:pPr>
    <w:rPr>
      <w:lang w:val="en-US"/>
    </w:rPr>
  </w:style>
  <w:style w:type="character" w:customStyle="1" w:styleId="Titre4Car">
    <w:name w:val="Titre 4 Car"/>
    <w:link w:val="Titre4"/>
    <w:uiPriority w:val="9"/>
    <w:semiHidden/>
    <w:rsid w:val="003B359D"/>
    <w:rPr>
      <w:rFonts w:ascii="Calibri" w:eastAsia="Times New Roman" w:hAnsi="Calibri" w:cs="Times New Roman"/>
      <w:b/>
      <w:bCs/>
      <w:sz w:val="28"/>
      <w:szCs w:val="28"/>
      <w:lang w:eastAsia="en-US"/>
    </w:rPr>
  </w:style>
  <w:style w:type="character" w:customStyle="1" w:styleId="Titre1Car">
    <w:name w:val="Titre 1 Car"/>
    <w:link w:val="Titre1"/>
    <w:uiPriority w:val="9"/>
    <w:rsid w:val="006B3759"/>
    <w:rPr>
      <w:rFonts w:ascii="Exo Light" w:eastAsia="Times New Roman" w:hAnsi="Exo Light"/>
      <w:b/>
      <w:bCs/>
      <w:kern w:val="32"/>
      <w:sz w:val="32"/>
      <w:szCs w:val="32"/>
      <w:lang w:eastAsia="en-US"/>
    </w:rPr>
  </w:style>
  <w:style w:type="paragraph" w:styleId="TM1">
    <w:name w:val="toc 1"/>
    <w:basedOn w:val="Normal"/>
    <w:next w:val="Normal"/>
    <w:link w:val="TM1Car"/>
    <w:autoRedefine/>
    <w:uiPriority w:val="39"/>
    <w:unhideWhenUsed/>
    <w:rsid w:val="004C0C94"/>
    <w:pPr>
      <w:tabs>
        <w:tab w:val="left" w:pos="440"/>
        <w:tab w:val="right" w:leader="dot" w:pos="9062"/>
      </w:tabs>
    </w:pPr>
    <w:rPr>
      <w:b/>
      <w:noProof/>
      <w:color w:val="551B39"/>
    </w:rPr>
  </w:style>
  <w:style w:type="paragraph" w:styleId="En-ttedetabledesmatires">
    <w:name w:val="TOC Heading"/>
    <w:basedOn w:val="Titre1"/>
    <w:next w:val="Normal"/>
    <w:uiPriority w:val="39"/>
    <w:unhideWhenUsed/>
    <w:qFormat/>
    <w:rsid w:val="00A154A0"/>
    <w:pPr>
      <w:keepLines/>
      <w:numPr>
        <w:numId w:val="0"/>
      </w:numPr>
      <w:spacing w:after="0"/>
      <w:jc w:val="left"/>
      <w:outlineLvl w:val="9"/>
    </w:pPr>
    <w:rPr>
      <w:rFonts w:ascii="Calibri Light" w:hAnsi="Calibri Light"/>
      <w:b w:val="0"/>
      <w:bCs w:val="0"/>
      <w:color w:val="2E74B5"/>
      <w:kern w:val="0"/>
      <w:lang w:eastAsia="fr-FR"/>
    </w:rPr>
  </w:style>
  <w:style w:type="paragraph" w:styleId="TM2">
    <w:name w:val="toc 2"/>
    <w:basedOn w:val="Normal"/>
    <w:next w:val="Normal"/>
    <w:link w:val="TM2Car"/>
    <w:autoRedefine/>
    <w:uiPriority w:val="39"/>
    <w:unhideWhenUsed/>
    <w:rsid w:val="004A5D09"/>
    <w:pPr>
      <w:tabs>
        <w:tab w:val="left" w:pos="709"/>
        <w:tab w:val="right" w:leader="dot" w:pos="9062"/>
      </w:tabs>
      <w:ind w:left="220"/>
    </w:pPr>
  </w:style>
  <w:style w:type="paragraph" w:customStyle="1" w:styleId="Sommaire1">
    <w:name w:val="Sommaire 1"/>
    <w:basedOn w:val="TM1"/>
    <w:link w:val="Sommaire1Car"/>
    <w:qFormat/>
    <w:rsid w:val="004A5D09"/>
    <w:pPr>
      <w:spacing w:before="120"/>
    </w:pPr>
    <w:rPr>
      <w:b w:val="0"/>
      <w:color w:val="521B39"/>
    </w:rPr>
  </w:style>
  <w:style w:type="paragraph" w:customStyle="1" w:styleId="Sommaire2">
    <w:name w:val="Sommaire 2"/>
    <w:basedOn w:val="TM2"/>
    <w:link w:val="Sommaire2Car"/>
    <w:qFormat/>
    <w:rsid w:val="001E7190"/>
    <w:pPr>
      <w:spacing w:after="0"/>
      <w:ind w:left="221"/>
    </w:pPr>
    <w:rPr>
      <w:smallCaps/>
      <w:noProof/>
    </w:rPr>
  </w:style>
  <w:style w:type="character" w:customStyle="1" w:styleId="TM1Car">
    <w:name w:val="TM 1 Car"/>
    <w:link w:val="TM1"/>
    <w:uiPriority w:val="39"/>
    <w:rsid w:val="004C0C94"/>
    <w:rPr>
      <w:rFonts w:ascii="Exo Regular" w:hAnsi="Exo Regular"/>
      <w:b/>
      <w:noProof/>
      <w:color w:val="551B39"/>
      <w:sz w:val="22"/>
      <w:szCs w:val="22"/>
      <w:lang w:eastAsia="en-US"/>
    </w:rPr>
  </w:style>
  <w:style w:type="character" w:customStyle="1" w:styleId="Sommaire1Car">
    <w:name w:val="Sommaire 1 Car"/>
    <w:link w:val="Sommaire1"/>
    <w:rsid w:val="004A5D09"/>
    <w:rPr>
      <w:rFonts w:ascii="Exo Regular" w:hAnsi="Exo Regular"/>
      <w:b/>
      <w:noProof/>
      <w:color w:val="521B39"/>
      <w:sz w:val="22"/>
      <w:szCs w:val="22"/>
      <w:lang w:eastAsia="en-US"/>
    </w:rPr>
  </w:style>
  <w:style w:type="character" w:customStyle="1" w:styleId="TM2Car">
    <w:name w:val="TM 2 Car"/>
    <w:link w:val="TM2"/>
    <w:uiPriority w:val="39"/>
    <w:rsid w:val="004B5593"/>
    <w:rPr>
      <w:rFonts w:ascii="Exo Regular" w:hAnsi="Exo Regular"/>
      <w:sz w:val="22"/>
      <w:szCs w:val="22"/>
      <w:lang w:eastAsia="en-US"/>
    </w:rPr>
  </w:style>
  <w:style w:type="character" w:customStyle="1" w:styleId="Sommaire2Car">
    <w:name w:val="Sommaire 2 Car"/>
    <w:link w:val="Sommaire2"/>
    <w:rsid w:val="001E7190"/>
    <w:rPr>
      <w:rFonts w:ascii="Exo Regular" w:hAnsi="Exo Regular"/>
      <w:smallCaps/>
      <w:noProof/>
      <w:sz w:val="22"/>
      <w:szCs w:val="22"/>
      <w:lang w:eastAsia="en-US"/>
    </w:rPr>
  </w:style>
  <w:style w:type="paragraph" w:customStyle="1" w:styleId="New1">
    <w:name w:val="New1"/>
    <w:basedOn w:val="Normal"/>
    <w:qFormat/>
    <w:rsid w:val="00051C12"/>
    <w:pPr>
      <w:spacing w:after="0"/>
      <w:ind w:left="720" w:hanging="360"/>
      <w:jc w:val="both"/>
    </w:pPr>
    <w:rPr>
      <w:rFonts w:ascii="Arial Narrow" w:hAnsi="Arial Narrow"/>
      <w:b/>
      <w:sz w:val="24"/>
      <w:szCs w:val="24"/>
    </w:rPr>
  </w:style>
  <w:style w:type="character" w:styleId="lev">
    <w:name w:val="Strong"/>
    <w:basedOn w:val="Policepardfaut"/>
    <w:uiPriority w:val="22"/>
    <w:qFormat/>
    <w:rsid w:val="00346802"/>
    <w:rPr>
      <w:b/>
      <w:bCs/>
    </w:rPr>
  </w:style>
  <w:style w:type="character" w:customStyle="1" w:styleId="Titre3Car">
    <w:name w:val="Titre 3 Car"/>
    <w:basedOn w:val="Policepardfaut"/>
    <w:link w:val="Titre3"/>
    <w:uiPriority w:val="9"/>
    <w:semiHidden/>
    <w:rsid w:val="002A792F"/>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217177">
      <w:bodyDiv w:val="1"/>
      <w:marLeft w:val="0"/>
      <w:marRight w:val="0"/>
      <w:marTop w:val="0"/>
      <w:marBottom w:val="0"/>
      <w:divBdr>
        <w:top w:val="none" w:sz="0" w:space="0" w:color="auto"/>
        <w:left w:val="none" w:sz="0" w:space="0" w:color="auto"/>
        <w:bottom w:val="none" w:sz="0" w:space="0" w:color="auto"/>
        <w:right w:val="none" w:sz="0" w:space="0" w:color="auto"/>
      </w:divBdr>
    </w:div>
    <w:div w:id="407381481">
      <w:bodyDiv w:val="1"/>
      <w:marLeft w:val="0"/>
      <w:marRight w:val="0"/>
      <w:marTop w:val="0"/>
      <w:marBottom w:val="0"/>
      <w:divBdr>
        <w:top w:val="none" w:sz="0" w:space="0" w:color="auto"/>
        <w:left w:val="none" w:sz="0" w:space="0" w:color="auto"/>
        <w:bottom w:val="none" w:sz="0" w:space="0" w:color="auto"/>
        <w:right w:val="none" w:sz="0" w:space="0" w:color="auto"/>
      </w:divBdr>
    </w:div>
    <w:div w:id="83075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q-conseil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rq-conseil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q-conseils.com" TargetMode="External"/><Relationship Id="rId4" Type="http://schemas.openxmlformats.org/officeDocument/2006/relationships/settings" Target="settings.xml"/><Relationship Id="rId9" Type="http://schemas.openxmlformats.org/officeDocument/2006/relationships/hyperlink" Target="mailto:contact@rq-conseils.fr"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rq-conseils.com" TargetMode="External"/><Relationship Id="rId1" Type="http://schemas.openxmlformats.org/officeDocument/2006/relationships/hyperlink" Target="mailto:contact@rq-conseil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95216-8F51-4898-A7FF-BAA319E37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3526</Words>
  <Characters>19394</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22875</CharactersWithSpaces>
  <SharedDoc>false</SharedDoc>
  <HLinks>
    <vt:vector size="240" baseType="variant">
      <vt:variant>
        <vt:i4>1376311</vt:i4>
      </vt:variant>
      <vt:variant>
        <vt:i4>224</vt:i4>
      </vt:variant>
      <vt:variant>
        <vt:i4>0</vt:i4>
      </vt:variant>
      <vt:variant>
        <vt:i4>5</vt:i4>
      </vt:variant>
      <vt:variant>
        <vt:lpwstr/>
      </vt:variant>
      <vt:variant>
        <vt:lpwstr>_Toc462580915</vt:lpwstr>
      </vt:variant>
      <vt:variant>
        <vt:i4>1376311</vt:i4>
      </vt:variant>
      <vt:variant>
        <vt:i4>218</vt:i4>
      </vt:variant>
      <vt:variant>
        <vt:i4>0</vt:i4>
      </vt:variant>
      <vt:variant>
        <vt:i4>5</vt:i4>
      </vt:variant>
      <vt:variant>
        <vt:lpwstr/>
      </vt:variant>
      <vt:variant>
        <vt:lpwstr>_Toc462580914</vt:lpwstr>
      </vt:variant>
      <vt:variant>
        <vt:i4>1376311</vt:i4>
      </vt:variant>
      <vt:variant>
        <vt:i4>212</vt:i4>
      </vt:variant>
      <vt:variant>
        <vt:i4>0</vt:i4>
      </vt:variant>
      <vt:variant>
        <vt:i4>5</vt:i4>
      </vt:variant>
      <vt:variant>
        <vt:lpwstr/>
      </vt:variant>
      <vt:variant>
        <vt:lpwstr>_Toc462580913</vt:lpwstr>
      </vt:variant>
      <vt:variant>
        <vt:i4>1376311</vt:i4>
      </vt:variant>
      <vt:variant>
        <vt:i4>206</vt:i4>
      </vt:variant>
      <vt:variant>
        <vt:i4>0</vt:i4>
      </vt:variant>
      <vt:variant>
        <vt:i4>5</vt:i4>
      </vt:variant>
      <vt:variant>
        <vt:lpwstr/>
      </vt:variant>
      <vt:variant>
        <vt:lpwstr>_Toc462580912</vt:lpwstr>
      </vt:variant>
      <vt:variant>
        <vt:i4>1376311</vt:i4>
      </vt:variant>
      <vt:variant>
        <vt:i4>200</vt:i4>
      </vt:variant>
      <vt:variant>
        <vt:i4>0</vt:i4>
      </vt:variant>
      <vt:variant>
        <vt:i4>5</vt:i4>
      </vt:variant>
      <vt:variant>
        <vt:lpwstr/>
      </vt:variant>
      <vt:variant>
        <vt:lpwstr>_Toc462580911</vt:lpwstr>
      </vt:variant>
      <vt:variant>
        <vt:i4>1376311</vt:i4>
      </vt:variant>
      <vt:variant>
        <vt:i4>194</vt:i4>
      </vt:variant>
      <vt:variant>
        <vt:i4>0</vt:i4>
      </vt:variant>
      <vt:variant>
        <vt:i4>5</vt:i4>
      </vt:variant>
      <vt:variant>
        <vt:lpwstr/>
      </vt:variant>
      <vt:variant>
        <vt:lpwstr>_Toc462580910</vt:lpwstr>
      </vt:variant>
      <vt:variant>
        <vt:i4>1310775</vt:i4>
      </vt:variant>
      <vt:variant>
        <vt:i4>188</vt:i4>
      </vt:variant>
      <vt:variant>
        <vt:i4>0</vt:i4>
      </vt:variant>
      <vt:variant>
        <vt:i4>5</vt:i4>
      </vt:variant>
      <vt:variant>
        <vt:lpwstr/>
      </vt:variant>
      <vt:variant>
        <vt:lpwstr>_Toc462580909</vt:lpwstr>
      </vt:variant>
      <vt:variant>
        <vt:i4>1310775</vt:i4>
      </vt:variant>
      <vt:variant>
        <vt:i4>182</vt:i4>
      </vt:variant>
      <vt:variant>
        <vt:i4>0</vt:i4>
      </vt:variant>
      <vt:variant>
        <vt:i4>5</vt:i4>
      </vt:variant>
      <vt:variant>
        <vt:lpwstr/>
      </vt:variant>
      <vt:variant>
        <vt:lpwstr>_Toc462580908</vt:lpwstr>
      </vt:variant>
      <vt:variant>
        <vt:i4>1310775</vt:i4>
      </vt:variant>
      <vt:variant>
        <vt:i4>176</vt:i4>
      </vt:variant>
      <vt:variant>
        <vt:i4>0</vt:i4>
      </vt:variant>
      <vt:variant>
        <vt:i4>5</vt:i4>
      </vt:variant>
      <vt:variant>
        <vt:lpwstr/>
      </vt:variant>
      <vt:variant>
        <vt:lpwstr>_Toc462580907</vt:lpwstr>
      </vt:variant>
      <vt:variant>
        <vt:i4>1310775</vt:i4>
      </vt:variant>
      <vt:variant>
        <vt:i4>170</vt:i4>
      </vt:variant>
      <vt:variant>
        <vt:i4>0</vt:i4>
      </vt:variant>
      <vt:variant>
        <vt:i4>5</vt:i4>
      </vt:variant>
      <vt:variant>
        <vt:lpwstr/>
      </vt:variant>
      <vt:variant>
        <vt:lpwstr>_Toc462580906</vt:lpwstr>
      </vt:variant>
      <vt:variant>
        <vt:i4>1310775</vt:i4>
      </vt:variant>
      <vt:variant>
        <vt:i4>164</vt:i4>
      </vt:variant>
      <vt:variant>
        <vt:i4>0</vt:i4>
      </vt:variant>
      <vt:variant>
        <vt:i4>5</vt:i4>
      </vt:variant>
      <vt:variant>
        <vt:lpwstr/>
      </vt:variant>
      <vt:variant>
        <vt:lpwstr>_Toc462580905</vt:lpwstr>
      </vt:variant>
      <vt:variant>
        <vt:i4>1310775</vt:i4>
      </vt:variant>
      <vt:variant>
        <vt:i4>158</vt:i4>
      </vt:variant>
      <vt:variant>
        <vt:i4>0</vt:i4>
      </vt:variant>
      <vt:variant>
        <vt:i4>5</vt:i4>
      </vt:variant>
      <vt:variant>
        <vt:lpwstr/>
      </vt:variant>
      <vt:variant>
        <vt:lpwstr>_Toc462580904</vt:lpwstr>
      </vt:variant>
      <vt:variant>
        <vt:i4>1310775</vt:i4>
      </vt:variant>
      <vt:variant>
        <vt:i4>152</vt:i4>
      </vt:variant>
      <vt:variant>
        <vt:i4>0</vt:i4>
      </vt:variant>
      <vt:variant>
        <vt:i4>5</vt:i4>
      </vt:variant>
      <vt:variant>
        <vt:lpwstr/>
      </vt:variant>
      <vt:variant>
        <vt:lpwstr>_Toc462580903</vt:lpwstr>
      </vt:variant>
      <vt:variant>
        <vt:i4>1310775</vt:i4>
      </vt:variant>
      <vt:variant>
        <vt:i4>146</vt:i4>
      </vt:variant>
      <vt:variant>
        <vt:i4>0</vt:i4>
      </vt:variant>
      <vt:variant>
        <vt:i4>5</vt:i4>
      </vt:variant>
      <vt:variant>
        <vt:lpwstr/>
      </vt:variant>
      <vt:variant>
        <vt:lpwstr>_Toc462580902</vt:lpwstr>
      </vt:variant>
      <vt:variant>
        <vt:i4>1310775</vt:i4>
      </vt:variant>
      <vt:variant>
        <vt:i4>140</vt:i4>
      </vt:variant>
      <vt:variant>
        <vt:i4>0</vt:i4>
      </vt:variant>
      <vt:variant>
        <vt:i4>5</vt:i4>
      </vt:variant>
      <vt:variant>
        <vt:lpwstr/>
      </vt:variant>
      <vt:variant>
        <vt:lpwstr>_Toc462580901</vt:lpwstr>
      </vt:variant>
      <vt:variant>
        <vt:i4>1310775</vt:i4>
      </vt:variant>
      <vt:variant>
        <vt:i4>134</vt:i4>
      </vt:variant>
      <vt:variant>
        <vt:i4>0</vt:i4>
      </vt:variant>
      <vt:variant>
        <vt:i4>5</vt:i4>
      </vt:variant>
      <vt:variant>
        <vt:lpwstr/>
      </vt:variant>
      <vt:variant>
        <vt:lpwstr>_Toc462580900</vt:lpwstr>
      </vt:variant>
      <vt:variant>
        <vt:i4>1900598</vt:i4>
      </vt:variant>
      <vt:variant>
        <vt:i4>128</vt:i4>
      </vt:variant>
      <vt:variant>
        <vt:i4>0</vt:i4>
      </vt:variant>
      <vt:variant>
        <vt:i4>5</vt:i4>
      </vt:variant>
      <vt:variant>
        <vt:lpwstr/>
      </vt:variant>
      <vt:variant>
        <vt:lpwstr>_Toc462580899</vt:lpwstr>
      </vt:variant>
      <vt:variant>
        <vt:i4>1900598</vt:i4>
      </vt:variant>
      <vt:variant>
        <vt:i4>122</vt:i4>
      </vt:variant>
      <vt:variant>
        <vt:i4>0</vt:i4>
      </vt:variant>
      <vt:variant>
        <vt:i4>5</vt:i4>
      </vt:variant>
      <vt:variant>
        <vt:lpwstr/>
      </vt:variant>
      <vt:variant>
        <vt:lpwstr>_Toc462580898</vt:lpwstr>
      </vt:variant>
      <vt:variant>
        <vt:i4>1900598</vt:i4>
      </vt:variant>
      <vt:variant>
        <vt:i4>116</vt:i4>
      </vt:variant>
      <vt:variant>
        <vt:i4>0</vt:i4>
      </vt:variant>
      <vt:variant>
        <vt:i4>5</vt:i4>
      </vt:variant>
      <vt:variant>
        <vt:lpwstr/>
      </vt:variant>
      <vt:variant>
        <vt:lpwstr>_Toc462580897</vt:lpwstr>
      </vt:variant>
      <vt:variant>
        <vt:i4>1900598</vt:i4>
      </vt:variant>
      <vt:variant>
        <vt:i4>110</vt:i4>
      </vt:variant>
      <vt:variant>
        <vt:i4>0</vt:i4>
      </vt:variant>
      <vt:variant>
        <vt:i4>5</vt:i4>
      </vt:variant>
      <vt:variant>
        <vt:lpwstr/>
      </vt:variant>
      <vt:variant>
        <vt:lpwstr>_Toc462580896</vt:lpwstr>
      </vt:variant>
      <vt:variant>
        <vt:i4>1900598</vt:i4>
      </vt:variant>
      <vt:variant>
        <vt:i4>104</vt:i4>
      </vt:variant>
      <vt:variant>
        <vt:i4>0</vt:i4>
      </vt:variant>
      <vt:variant>
        <vt:i4>5</vt:i4>
      </vt:variant>
      <vt:variant>
        <vt:lpwstr/>
      </vt:variant>
      <vt:variant>
        <vt:lpwstr>_Toc462580895</vt:lpwstr>
      </vt:variant>
      <vt:variant>
        <vt:i4>1900598</vt:i4>
      </vt:variant>
      <vt:variant>
        <vt:i4>98</vt:i4>
      </vt:variant>
      <vt:variant>
        <vt:i4>0</vt:i4>
      </vt:variant>
      <vt:variant>
        <vt:i4>5</vt:i4>
      </vt:variant>
      <vt:variant>
        <vt:lpwstr/>
      </vt:variant>
      <vt:variant>
        <vt:lpwstr>_Toc462580894</vt:lpwstr>
      </vt:variant>
      <vt:variant>
        <vt:i4>1900598</vt:i4>
      </vt:variant>
      <vt:variant>
        <vt:i4>92</vt:i4>
      </vt:variant>
      <vt:variant>
        <vt:i4>0</vt:i4>
      </vt:variant>
      <vt:variant>
        <vt:i4>5</vt:i4>
      </vt:variant>
      <vt:variant>
        <vt:lpwstr/>
      </vt:variant>
      <vt:variant>
        <vt:lpwstr>_Toc462580893</vt:lpwstr>
      </vt:variant>
      <vt:variant>
        <vt:i4>1900598</vt:i4>
      </vt:variant>
      <vt:variant>
        <vt:i4>86</vt:i4>
      </vt:variant>
      <vt:variant>
        <vt:i4>0</vt:i4>
      </vt:variant>
      <vt:variant>
        <vt:i4>5</vt:i4>
      </vt:variant>
      <vt:variant>
        <vt:lpwstr/>
      </vt:variant>
      <vt:variant>
        <vt:lpwstr>_Toc462580892</vt:lpwstr>
      </vt:variant>
      <vt:variant>
        <vt:i4>1900598</vt:i4>
      </vt:variant>
      <vt:variant>
        <vt:i4>80</vt:i4>
      </vt:variant>
      <vt:variant>
        <vt:i4>0</vt:i4>
      </vt:variant>
      <vt:variant>
        <vt:i4>5</vt:i4>
      </vt:variant>
      <vt:variant>
        <vt:lpwstr/>
      </vt:variant>
      <vt:variant>
        <vt:lpwstr>_Toc462580891</vt:lpwstr>
      </vt:variant>
      <vt:variant>
        <vt:i4>1900598</vt:i4>
      </vt:variant>
      <vt:variant>
        <vt:i4>74</vt:i4>
      </vt:variant>
      <vt:variant>
        <vt:i4>0</vt:i4>
      </vt:variant>
      <vt:variant>
        <vt:i4>5</vt:i4>
      </vt:variant>
      <vt:variant>
        <vt:lpwstr/>
      </vt:variant>
      <vt:variant>
        <vt:lpwstr>_Toc462580890</vt:lpwstr>
      </vt:variant>
      <vt:variant>
        <vt:i4>1835062</vt:i4>
      </vt:variant>
      <vt:variant>
        <vt:i4>68</vt:i4>
      </vt:variant>
      <vt:variant>
        <vt:i4>0</vt:i4>
      </vt:variant>
      <vt:variant>
        <vt:i4>5</vt:i4>
      </vt:variant>
      <vt:variant>
        <vt:lpwstr/>
      </vt:variant>
      <vt:variant>
        <vt:lpwstr>_Toc462580889</vt:lpwstr>
      </vt:variant>
      <vt:variant>
        <vt:i4>1835062</vt:i4>
      </vt:variant>
      <vt:variant>
        <vt:i4>62</vt:i4>
      </vt:variant>
      <vt:variant>
        <vt:i4>0</vt:i4>
      </vt:variant>
      <vt:variant>
        <vt:i4>5</vt:i4>
      </vt:variant>
      <vt:variant>
        <vt:lpwstr/>
      </vt:variant>
      <vt:variant>
        <vt:lpwstr>_Toc462580888</vt:lpwstr>
      </vt:variant>
      <vt:variant>
        <vt:i4>1835062</vt:i4>
      </vt:variant>
      <vt:variant>
        <vt:i4>56</vt:i4>
      </vt:variant>
      <vt:variant>
        <vt:i4>0</vt:i4>
      </vt:variant>
      <vt:variant>
        <vt:i4>5</vt:i4>
      </vt:variant>
      <vt:variant>
        <vt:lpwstr/>
      </vt:variant>
      <vt:variant>
        <vt:lpwstr>_Toc462580887</vt:lpwstr>
      </vt:variant>
      <vt:variant>
        <vt:i4>1835062</vt:i4>
      </vt:variant>
      <vt:variant>
        <vt:i4>50</vt:i4>
      </vt:variant>
      <vt:variant>
        <vt:i4>0</vt:i4>
      </vt:variant>
      <vt:variant>
        <vt:i4>5</vt:i4>
      </vt:variant>
      <vt:variant>
        <vt:lpwstr/>
      </vt:variant>
      <vt:variant>
        <vt:lpwstr>_Toc462580886</vt:lpwstr>
      </vt:variant>
      <vt:variant>
        <vt:i4>1835062</vt:i4>
      </vt:variant>
      <vt:variant>
        <vt:i4>44</vt:i4>
      </vt:variant>
      <vt:variant>
        <vt:i4>0</vt:i4>
      </vt:variant>
      <vt:variant>
        <vt:i4>5</vt:i4>
      </vt:variant>
      <vt:variant>
        <vt:lpwstr/>
      </vt:variant>
      <vt:variant>
        <vt:lpwstr>_Toc462580885</vt:lpwstr>
      </vt:variant>
      <vt:variant>
        <vt:i4>1835062</vt:i4>
      </vt:variant>
      <vt:variant>
        <vt:i4>38</vt:i4>
      </vt:variant>
      <vt:variant>
        <vt:i4>0</vt:i4>
      </vt:variant>
      <vt:variant>
        <vt:i4>5</vt:i4>
      </vt:variant>
      <vt:variant>
        <vt:lpwstr/>
      </vt:variant>
      <vt:variant>
        <vt:lpwstr>_Toc462580884</vt:lpwstr>
      </vt:variant>
      <vt:variant>
        <vt:i4>1835062</vt:i4>
      </vt:variant>
      <vt:variant>
        <vt:i4>32</vt:i4>
      </vt:variant>
      <vt:variant>
        <vt:i4>0</vt:i4>
      </vt:variant>
      <vt:variant>
        <vt:i4>5</vt:i4>
      </vt:variant>
      <vt:variant>
        <vt:lpwstr/>
      </vt:variant>
      <vt:variant>
        <vt:lpwstr>_Toc462580883</vt:lpwstr>
      </vt:variant>
      <vt:variant>
        <vt:i4>1835062</vt:i4>
      </vt:variant>
      <vt:variant>
        <vt:i4>26</vt:i4>
      </vt:variant>
      <vt:variant>
        <vt:i4>0</vt:i4>
      </vt:variant>
      <vt:variant>
        <vt:i4>5</vt:i4>
      </vt:variant>
      <vt:variant>
        <vt:lpwstr/>
      </vt:variant>
      <vt:variant>
        <vt:lpwstr>_Toc462580882</vt:lpwstr>
      </vt:variant>
      <vt:variant>
        <vt:i4>1835062</vt:i4>
      </vt:variant>
      <vt:variant>
        <vt:i4>20</vt:i4>
      </vt:variant>
      <vt:variant>
        <vt:i4>0</vt:i4>
      </vt:variant>
      <vt:variant>
        <vt:i4>5</vt:i4>
      </vt:variant>
      <vt:variant>
        <vt:lpwstr/>
      </vt:variant>
      <vt:variant>
        <vt:lpwstr>_Toc462580881</vt:lpwstr>
      </vt:variant>
      <vt:variant>
        <vt:i4>1835062</vt:i4>
      </vt:variant>
      <vt:variant>
        <vt:i4>14</vt:i4>
      </vt:variant>
      <vt:variant>
        <vt:i4>0</vt:i4>
      </vt:variant>
      <vt:variant>
        <vt:i4>5</vt:i4>
      </vt:variant>
      <vt:variant>
        <vt:lpwstr/>
      </vt:variant>
      <vt:variant>
        <vt:lpwstr>_Toc462580880</vt:lpwstr>
      </vt:variant>
      <vt:variant>
        <vt:i4>1245238</vt:i4>
      </vt:variant>
      <vt:variant>
        <vt:i4>8</vt:i4>
      </vt:variant>
      <vt:variant>
        <vt:i4>0</vt:i4>
      </vt:variant>
      <vt:variant>
        <vt:i4>5</vt:i4>
      </vt:variant>
      <vt:variant>
        <vt:lpwstr/>
      </vt:variant>
      <vt:variant>
        <vt:lpwstr>_Toc462580879</vt:lpwstr>
      </vt:variant>
      <vt:variant>
        <vt:i4>1245238</vt:i4>
      </vt:variant>
      <vt:variant>
        <vt:i4>2</vt:i4>
      </vt:variant>
      <vt:variant>
        <vt:i4>0</vt:i4>
      </vt:variant>
      <vt:variant>
        <vt:i4>5</vt:i4>
      </vt:variant>
      <vt:variant>
        <vt:lpwstr/>
      </vt:variant>
      <vt:variant>
        <vt:lpwstr>_Toc462580878</vt:lpwstr>
      </vt:variant>
      <vt:variant>
        <vt:i4>8126525</vt:i4>
      </vt:variant>
      <vt:variant>
        <vt:i4>3</vt:i4>
      </vt:variant>
      <vt:variant>
        <vt:i4>0</vt:i4>
      </vt:variant>
      <vt:variant>
        <vt:i4>5</vt:i4>
      </vt:variant>
      <vt:variant>
        <vt:lpwstr>http://rq-conseils.com/</vt:lpwstr>
      </vt:variant>
      <vt:variant>
        <vt:lpwstr/>
      </vt:variant>
      <vt:variant>
        <vt:i4>4522025</vt:i4>
      </vt:variant>
      <vt:variant>
        <vt:i4>0</vt:i4>
      </vt:variant>
      <vt:variant>
        <vt:i4>0</vt:i4>
      </vt:variant>
      <vt:variant>
        <vt:i4>5</vt:i4>
      </vt:variant>
      <vt:variant>
        <vt:lpwstr>mailto:contact@rq-conseils.fr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RQC1</dc:creator>
  <cp:keywords/>
  <dc:description/>
  <cp:lastModifiedBy>RQC1</cp:lastModifiedBy>
  <cp:revision>20</cp:revision>
  <cp:lastPrinted>2015-05-29T08:30:00Z</cp:lastPrinted>
  <dcterms:created xsi:type="dcterms:W3CDTF">2018-11-18T17:51:00Z</dcterms:created>
  <dcterms:modified xsi:type="dcterms:W3CDTF">2018-11-19T08:12:00Z</dcterms:modified>
</cp:coreProperties>
</file>